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CA7F" w14:textId="77777777" w:rsidR="00A01EC0" w:rsidRDefault="00445315" w:rsidP="004D416E">
      <w:pPr>
        <w:shd w:val="clear" w:color="auto" w:fill="FFFFFF"/>
        <w:ind w:firstLine="272"/>
        <w:jc w:val="center"/>
        <w:rPr>
          <w:rStyle w:val="a8"/>
          <w:rFonts w:ascii="Georgia" w:hAnsi="Georgia"/>
          <w:color w:val="333333"/>
          <w:sz w:val="21"/>
          <w:szCs w:val="21"/>
          <w:shd w:val="clear" w:color="auto" w:fill="FFFFFF"/>
        </w:rPr>
      </w:pPr>
      <w:r>
        <w:rPr>
          <w:rStyle w:val="a8"/>
          <w:rFonts w:ascii="Georgia" w:hAnsi="Georgia"/>
          <w:color w:val="333333"/>
          <w:sz w:val="21"/>
          <w:szCs w:val="21"/>
          <w:shd w:val="clear" w:color="auto" w:fill="FFFFFF"/>
        </w:rPr>
        <w:t xml:space="preserve">Вимоги до оформлення матеріалів до друку в науково-практичному журналі </w:t>
      </w:r>
    </w:p>
    <w:p w14:paraId="0A38D215" w14:textId="4978EF72" w:rsidR="00445315" w:rsidRDefault="00445315" w:rsidP="004D416E">
      <w:pPr>
        <w:shd w:val="clear" w:color="auto" w:fill="FFFFFF"/>
        <w:ind w:firstLine="272"/>
        <w:jc w:val="center"/>
        <w:rPr>
          <w:rStyle w:val="a8"/>
          <w:rFonts w:ascii="Georgia" w:hAnsi="Georgia"/>
          <w:color w:val="333333"/>
          <w:sz w:val="21"/>
          <w:szCs w:val="21"/>
          <w:shd w:val="clear" w:color="auto" w:fill="FFFFFF"/>
        </w:rPr>
      </w:pPr>
      <w:r>
        <w:rPr>
          <w:rStyle w:val="a8"/>
          <w:rFonts w:ascii="Georgia" w:hAnsi="Georgia"/>
          <w:color w:val="333333"/>
          <w:sz w:val="21"/>
          <w:szCs w:val="21"/>
          <w:shd w:val="clear" w:color="auto" w:fill="FFFFFF"/>
        </w:rPr>
        <w:t>«Зернові продукти і комбікорми».</w:t>
      </w:r>
    </w:p>
    <w:p w14:paraId="70525431" w14:textId="77777777" w:rsidR="00445315" w:rsidRDefault="00445315" w:rsidP="00C86D71">
      <w:pPr>
        <w:shd w:val="clear" w:color="auto" w:fill="FFFFFF"/>
        <w:ind w:firstLine="272"/>
        <w:jc w:val="both"/>
        <w:rPr>
          <w:rStyle w:val="a8"/>
          <w:sz w:val="21"/>
          <w:szCs w:val="21"/>
          <w:shd w:val="clear" w:color="auto" w:fill="FFFFFF"/>
        </w:rPr>
      </w:pPr>
    </w:p>
    <w:p w14:paraId="22A4BE7F" w14:textId="7F75F01E" w:rsidR="00C86D71" w:rsidRPr="00C86D71" w:rsidRDefault="00C86D71" w:rsidP="00C86D71">
      <w:pPr>
        <w:shd w:val="clear" w:color="auto" w:fill="FFFFFF"/>
        <w:ind w:firstLine="272"/>
        <w:jc w:val="both"/>
        <w:rPr>
          <w:rFonts w:ascii="Georgia" w:hAnsi="Georgia"/>
          <w:color w:val="333333"/>
          <w:sz w:val="19"/>
          <w:szCs w:val="19"/>
        </w:rPr>
      </w:pPr>
      <w:r w:rsidRPr="00ED23C3">
        <w:rPr>
          <w:rFonts w:ascii="Georgia" w:hAnsi="Georgia"/>
          <w:b/>
          <w:bCs/>
          <w:color w:val="333333"/>
          <w:sz w:val="19"/>
        </w:rPr>
        <w:t xml:space="preserve">Матеріал </w:t>
      </w:r>
      <w:r w:rsidR="00445315">
        <w:rPr>
          <w:rFonts w:ascii="Georgia" w:hAnsi="Georgia"/>
          <w:b/>
          <w:bCs/>
          <w:color w:val="333333"/>
          <w:sz w:val="19"/>
        </w:rPr>
        <w:t xml:space="preserve">статті </w:t>
      </w:r>
      <w:r w:rsidRPr="00ED23C3">
        <w:rPr>
          <w:rFonts w:ascii="Georgia" w:hAnsi="Georgia"/>
          <w:b/>
          <w:bCs/>
          <w:color w:val="333333"/>
          <w:sz w:val="19"/>
        </w:rPr>
        <w:t>повинен бути підготовлений:</w:t>
      </w:r>
    </w:p>
    <w:p w14:paraId="252CC24A" w14:textId="77777777" w:rsidR="00C86D71" w:rsidRPr="00C86D71" w:rsidRDefault="00C86D71" w:rsidP="00C86D71">
      <w:pPr>
        <w:numPr>
          <w:ilvl w:val="0"/>
          <w:numId w:val="4"/>
        </w:numPr>
        <w:shd w:val="clear" w:color="auto" w:fill="FFFFFF"/>
        <w:spacing w:after="100" w:afterAutospacing="1"/>
        <w:jc w:val="both"/>
        <w:rPr>
          <w:rFonts w:ascii="Georgia" w:hAnsi="Georgia"/>
          <w:color w:val="333333"/>
          <w:sz w:val="19"/>
          <w:szCs w:val="19"/>
        </w:rPr>
      </w:pPr>
      <w:r w:rsidRPr="00C86D71">
        <w:rPr>
          <w:rFonts w:ascii="Georgia" w:hAnsi="Georgia"/>
          <w:color w:val="333333"/>
          <w:sz w:val="19"/>
          <w:szCs w:val="19"/>
        </w:rPr>
        <w:t>в редакторі </w:t>
      </w:r>
      <w:r w:rsidRPr="00ED23C3">
        <w:rPr>
          <w:rFonts w:ascii="Georgia" w:hAnsi="Georgia"/>
          <w:i/>
          <w:iCs/>
          <w:color w:val="333333"/>
          <w:sz w:val="19"/>
        </w:rPr>
        <w:t>Microsoft Office Word 2003</w:t>
      </w:r>
      <w:r w:rsidRPr="00C86D71">
        <w:rPr>
          <w:rFonts w:ascii="Georgia" w:hAnsi="Georgia"/>
          <w:color w:val="333333"/>
          <w:sz w:val="19"/>
          <w:szCs w:val="19"/>
        </w:rPr>
        <w:t> або збережений у форматі зазначеного редактора</w:t>
      </w:r>
    </w:p>
    <w:p w14:paraId="4126548B" w14:textId="77777777" w:rsidR="00C86D71" w:rsidRPr="00C86D71" w:rsidRDefault="00C86D71" w:rsidP="00C86D71">
      <w:pPr>
        <w:numPr>
          <w:ilvl w:val="0"/>
          <w:numId w:val="4"/>
        </w:numPr>
        <w:shd w:val="clear" w:color="auto" w:fill="FFFFFF"/>
        <w:spacing w:before="100" w:beforeAutospacing="1" w:after="100" w:afterAutospacing="1"/>
        <w:jc w:val="both"/>
        <w:rPr>
          <w:rFonts w:ascii="Georgia" w:hAnsi="Georgia"/>
          <w:color w:val="333333"/>
          <w:sz w:val="19"/>
          <w:szCs w:val="19"/>
        </w:rPr>
      </w:pPr>
      <w:r w:rsidRPr="00C86D71">
        <w:rPr>
          <w:rFonts w:ascii="Georgia" w:hAnsi="Georgia"/>
          <w:color w:val="333333"/>
          <w:sz w:val="19"/>
          <w:szCs w:val="19"/>
        </w:rPr>
        <w:t>шрифт </w:t>
      </w:r>
      <w:proofErr w:type="spellStart"/>
      <w:r w:rsidRPr="00ED23C3">
        <w:rPr>
          <w:rFonts w:ascii="Georgia" w:hAnsi="Georgia"/>
          <w:i/>
          <w:iCs/>
          <w:color w:val="333333"/>
          <w:sz w:val="19"/>
        </w:rPr>
        <w:t>Times</w:t>
      </w:r>
      <w:proofErr w:type="spellEnd"/>
      <w:r w:rsidRPr="00ED23C3">
        <w:rPr>
          <w:rFonts w:ascii="Georgia" w:hAnsi="Georgia"/>
          <w:i/>
          <w:iCs/>
          <w:color w:val="333333"/>
          <w:sz w:val="19"/>
        </w:rPr>
        <w:t xml:space="preserve"> </w:t>
      </w:r>
      <w:proofErr w:type="spellStart"/>
      <w:r w:rsidRPr="00ED23C3">
        <w:rPr>
          <w:rFonts w:ascii="Georgia" w:hAnsi="Georgia"/>
          <w:i/>
          <w:iCs/>
          <w:color w:val="333333"/>
          <w:sz w:val="19"/>
        </w:rPr>
        <w:t>New</w:t>
      </w:r>
      <w:proofErr w:type="spellEnd"/>
      <w:r w:rsidRPr="00ED23C3">
        <w:rPr>
          <w:rFonts w:ascii="Georgia" w:hAnsi="Georgia"/>
          <w:i/>
          <w:iCs/>
          <w:color w:val="333333"/>
          <w:sz w:val="19"/>
        </w:rPr>
        <w:t xml:space="preserve"> </w:t>
      </w:r>
      <w:proofErr w:type="spellStart"/>
      <w:r w:rsidRPr="00ED23C3">
        <w:rPr>
          <w:rFonts w:ascii="Georgia" w:hAnsi="Georgia"/>
          <w:i/>
          <w:iCs/>
          <w:color w:val="333333"/>
          <w:sz w:val="19"/>
        </w:rPr>
        <w:t>Roman</w:t>
      </w:r>
      <w:proofErr w:type="spellEnd"/>
      <w:r w:rsidRPr="00C86D71">
        <w:rPr>
          <w:rFonts w:ascii="Georgia" w:hAnsi="Georgia"/>
          <w:color w:val="333333"/>
          <w:sz w:val="19"/>
          <w:szCs w:val="19"/>
        </w:rPr>
        <w:t>, стиль – звичайний, шрифт – 10 пунктів (крім назви статті)</w:t>
      </w:r>
    </w:p>
    <w:p w14:paraId="76863328" w14:textId="77777777" w:rsidR="00C86D71" w:rsidRPr="00C86D71" w:rsidRDefault="00C86D71" w:rsidP="00C86D71">
      <w:pPr>
        <w:numPr>
          <w:ilvl w:val="0"/>
          <w:numId w:val="4"/>
        </w:numPr>
        <w:shd w:val="clear" w:color="auto" w:fill="FFFFFF"/>
        <w:spacing w:before="100" w:beforeAutospacing="1" w:after="100" w:afterAutospacing="1"/>
        <w:jc w:val="both"/>
        <w:rPr>
          <w:rFonts w:ascii="Georgia" w:hAnsi="Georgia"/>
          <w:color w:val="333333"/>
          <w:sz w:val="19"/>
          <w:szCs w:val="19"/>
        </w:rPr>
      </w:pPr>
      <w:r w:rsidRPr="00C86D71">
        <w:rPr>
          <w:rFonts w:ascii="Georgia" w:hAnsi="Georgia"/>
          <w:color w:val="333333"/>
          <w:sz w:val="19"/>
          <w:szCs w:val="19"/>
        </w:rPr>
        <w:t>міжрядковий інтервал – одинарний. Поля сторінки – 20 мм з усіх боків</w:t>
      </w:r>
    </w:p>
    <w:p w14:paraId="15657D7F" w14:textId="77777777" w:rsidR="00C86D71" w:rsidRPr="00C86D71" w:rsidRDefault="00C86D71" w:rsidP="00C86D71">
      <w:pPr>
        <w:numPr>
          <w:ilvl w:val="0"/>
          <w:numId w:val="4"/>
        </w:numPr>
        <w:shd w:val="clear" w:color="auto" w:fill="FFFFFF"/>
        <w:spacing w:before="100" w:beforeAutospacing="1" w:after="100" w:afterAutospacing="1"/>
        <w:jc w:val="both"/>
        <w:rPr>
          <w:rFonts w:ascii="Georgia" w:hAnsi="Georgia"/>
          <w:color w:val="333333"/>
          <w:sz w:val="19"/>
          <w:szCs w:val="19"/>
        </w:rPr>
      </w:pPr>
      <w:r w:rsidRPr="00C86D71">
        <w:rPr>
          <w:rFonts w:ascii="Georgia" w:hAnsi="Georgia"/>
          <w:color w:val="333333"/>
          <w:sz w:val="19"/>
          <w:szCs w:val="19"/>
        </w:rPr>
        <w:t>колонтитули – 1,0 см</w:t>
      </w:r>
    </w:p>
    <w:p w14:paraId="718C1D44" w14:textId="7614D359" w:rsidR="00C86D71" w:rsidRPr="00C86D71" w:rsidRDefault="00C86D71" w:rsidP="00C86D71">
      <w:pPr>
        <w:numPr>
          <w:ilvl w:val="0"/>
          <w:numId w:val="4"/>
        </w:numPr>
        <w:shd w:val="clear" w:color="auto" w:fill="FFFFFF"/>
        <w:spacing w:before="100" w:beforeAutospacing="1" w:after="100" w:afterAutospacing="1"/>
        <w:jc w:val="both"/>
        <w:rPr>
          <w:rFonts w:ascii="Georgia" w:hAnsi="Georgia"/>
          <w:color w:val="333333"/>
          <w:sz w:val="19"/>
          <w:szCs w:val="19"/>
        </w:rPr>
      </w:pPr>
      <w:r w:rsidRPr="00C86D71">
        <w:rPr>
          <w:rFonts w:ascii="Georgia" w:hAnsi="Georgia"/>
          <w:color w:val="333333"/>
          <w:sz w:val="19"/>
          <w:szCs w:val="19"/>
        </w:rPr>
        <w:t xml:space="preserve">обсяг наукових статей не менше 6 і не більше </w:t>
      </w:r>
      <w:r w:rsidR="00445315">
        <w:rPr>
          <w:rFonts w:ascii="Georgia" w:hAnsi="Georgia"/>
          <w:color w:val="333333"/>
          <w:sz w:val="19"/>
          <w:szCs w:val="19"/>
        </w:rPr>
        <w:t>10</w:t>
      </w:r>
      <w:r w:rsidRPr="00C86D71">
        <w:rPr>
          <w:rFonts w:ascii="Georgia" w:hAnsi="Georgia"/>
          <w:color w:val="333333"/>
          <w:sz w:val="19"/>
          <w:szCs w:val="19"/>
        </w:rPr>
        <w:t xml:space="preserve"> сторінок комп’ютерного тексту (без урахування анотацій та списк</w:t>
      </w:r>
      <w:r w:rsidR="00445315">
        <w:rPr>
          <w:rFonts w:ascii="Georgia" w:hAnsi="Georgia"/>
          <w:color w:val="333333"/>
          <w:sz w:val="19"/>
          <w:szCs w:val="19"/>
        </w:rPr>
        <w:t>у</w:t>
      </w:r>
      <w:r w:rsidRPr="00C86D71">
        <w:rPr>
          <w:rFonts w:ascii="Georgia" w:hAnsi="Georgia"/>
          <w:color w:val="333333"/>
          <w:sz w:val="19"/>
          <w:szCs w:val="19"/>
        </w:rPr>
        <w:t xml:space="preserve"> літератури), обсяг оглядових статей – від 8 до 14 сторінок (без урахування анотацій та списк</w:t>
      </w:r>
      <w:r w:rsidR="00445315">
        <w:rPr>
          <w:rFonts w:ascii="Georgia" w:hAnsi="Georgia"/>
          <w:color w:val="333333"/>
          <w:sz w:val="19"/>
          <w:szCs w:val="19"/>
        </w:rPr>
        <w:t>у</w:t>
      </w:r>
      <w:r w:rsidRPr="00C86D71">
        <w:rPr>
          <w:rFonts w:ascii="Georgia" w:hAnsi="Georgia"/>
          <w:color w:val="333333"/>
          <w:sz w:val="19"/>
          <w:szCs w:val="19"/>
        </w:rPr>
        <w:t xml:space="preserve"> літератури)</w:t>
      </w:r>
      <w:r w:rsidR="00445315">
        <w:rPr>
          <w:rFonts w:ascii="Georgia" w:hAnsi="Georgia"/>
          <w:color w:val="333333"/>
          <w:sz w:val="19"/>
          <w:szCs w:val="19"/>
        </w:rPr>
        <w:t>.</w:t>
      </w:r>
    </w:p>
    <w:tbl>
      <w:tblPr>
        <w:tblW w:w="0" w:type="auto"/>
        <w:tblLook w:val="04A0" w:firstRow="1" w:lastRow="0" w:firstColumn="1" w:lastColumn="0" w:noHBand="0" w:noVBand="1"/>
      </w:tblPr>
      <w:tblGrid>
        <w:gridCol w:w="9855"/>
      </w:tblGrid>
      <w:tr w:rsidR="008A615B" w:rsidRPr="00ED23C3" w14:paraId="50B4E6CB" w14:textId="77777777" w:rsidTr="0065664C">
        <w:tc>
          <w:tcPr>
            <w:tcW w:w="9855" w:type="dxa"/>
          </w:tcPr>
          <w:p w14:paraId="1F13ABDC" w14:textId="34E81A62" w:rsidR="008A615B" w:rsidRPr="00ED23C3" w:rsidRDefault="008A615B" w:rsidP="004D416E">
            <w:pPr>
              <w:pStyle w:val="Default"/>
              <w:rPr>
                <w:b/>
                <w:sz w:val="18"/>
                <w:szCs w:val="18"/>
                <w:shd w:val="clear" w:color="auto" w:fill="FFFFFF"/>
              </w:rPr>
            </w:pPr>
            <w:r w:rsidRPr="00ED23C3">
              <w:rPr>
                <w:b/>
                <w:color w:val="auto"/>
                <w:sz w:val="18"/>
                <w:szCs w:val="18"/>
              </w:rPr>
              <w:t xml:space="preserve">UDC </w:t>
            </w:r>
            <w:r w:rsidRPr="00ED23C3">
              <w:rPr>
                <w:b/>
                <w:bCs/>
                <w:color w:val="auto"/>
                <w:sz w:val="18"/>
                <w:szCs w:val="18"/>
              </w:rPr>
              <w:t>[664.641.12-026.761:664.64.016.8</w:t>
            </w:r>
            <w:r w:rsidRPr="00ED23C3">
              <w:rPr>
                <w:b/>
                <w:color w:val="auto"/>
                <w:sz w:val="18"/>
                <w:szCs w:val="18"/>
              </w:rPr>
              <w:t xml:space="preserve">] </w:t>
            </w:r>
            <w:r w:rsidRPr="00ED23C3">
              <w:rPr>
                <w:b/>
                <w:sz w:val="18"/>
                <w:szCs w:val="18"/>
                <w:shd w:val="clear" w:color="auto" w:fill="FFFFFF"/>
              </w:rPr>
              <w:t xml:space="preserve">    </w:t>
            </w:r>
            <w:r w:rsidR="0013175B">
              <w:rPr>
                <w:b/>
                <w:sz w:val="18"/>
                <w:szCs w:val="18"/>
                <w:shd w:val="clear" w:color="auto" w:fill="FFFFFF"/>
              </w:rPr>
              <w:t>(10)</w:t>
            </w:r>
          </w:p>
        </w:tc>
      </w:tr>
      <w:tr w:rsidR="008A615B" w:rsidRPr="00A35015" w14:paraId="0A2339B3" w14:textId="77777777" w:rsidTr="0065664C">
        <w:tc>
          <w:tcPr>
            <w:tcW w:w="9855" w:type="dxa"/>
          </w:tcPr>
          <w:p w14:paraId="4706EBB6" w14:textId="77777777" w:rsidR="008A615B" w:rsidRPr="00A35015" w:rsidRDefault="008A615B" w:rsidP="002C6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lang w:val="en-GB"/>
              </w:rPr>
            </w:pPr>
            <w:r w:rsidRPr="00A35015">
              <w:rPr>
                <w:b/>
                <w:color w:val="000000" w:themeColor="text1"/>
                <w:lang w:val="en-GB"/>
              </w:rPr>
              <w:t xml:space="preserve">D. </w:t>
            </w:r>
            <w:proofErr w:type="spellStart"/>
            <w:r w:rsidRPr="00A35015">
              <w:rPr>
                <w:b/>
                <w:color w:val="000000" w:themeColor="text1"/>
                <w:lang w:val="en-GB"/>
              </w:rPr>
              <w:t>Zhygunov</w:t>
            </w:r>
            <w:proofErr w:type="spellEnd"/>
            <w:r w:rsidRPr="00A35015">
              <w:rPr>
                <w:b/>
                <w:color w:val="000000" w:themeColor="text1"/>
                <w:lang w:val="en-GB"/>
              </w:rPr>
              <w:t xml:space="preserve">, </w:t>
            </w:r>
            <w:proofErr w:type="spellStart"/>
            <w:r w:rsidRPr="00A35015">
              <w:rPr>
                <w:b/>
                <w:color w:val="000000" w:themeColor="text1"/>
                <w:lang w:val="en-GB"/>
              </w:rPr>
              <w:t>Dr.</w:t>
            </w:r>
            <w:proofErr w:type="spellEnd"/>
            <w:r w:rsidRPr="00A35015">
              <w:rPr>
                <w:b/>
                <w:color w:val="000000" w:themeColor="text1"/>
                <w:lang w:val="en-GB"/>
              </w:rPr>
              <w:t xml:space="preserve"> of Technical Sciences, Associate Professor, </w:t>
            </w:r>
            <w:r w:rsidRPr="00A35015">
              <w:rPr>
                <w:i/>
                <w:iCs/>
                <w:color w:val="000000" w:themeColor="text1"/>
                <w:lang w:val="en-GB"/>
              </w:rPr>
              <w:t xml:space="preserve">Е-mail: </w:t>
            </w:r>
            <w:hyperlink r:id="rId5" w:history="1">
              <w:r w:rsidRPr="00A35015">
                <w:rPr>
                  <w:rStyle w:val="a3"/>
                  <w:i/>
                  <w:iCs/>
                  <w:color w:val="000000" w:themeColor="text1"/>
                  <w:u w:val="none"/>
                  <w:lang w:val="en-GB"/>
                </w:rPr>
                <w:t>dimius75@gmail.com</w:t>
              </w:r>
            </w:hyperlink>
          </w:p>
          <w:p w14:paraId="213B6EE6" w14:textId="5D0ECD96" w:rsidR="002C677C" w:rsidRPr="00A35015" w:rsidRDefault="00000000" w:rsidP="002C677C">
            <w:pPr>
              <w:jc w:val="right"/>
              <w:rPr>
                <w:color w:val="000000" w:themeColor="text1"/>
                <w:lang w:val="en-GB"/>
              </w:rPr>
            </w:pPr>
            <w:hyperlink r:id="rId6" w:history="1">
              <w:r w:rsidR="002C677C" w:rsidRPr="00A35015">
                <w:rPr>
                  <w:rStyle w:val="a3"/>
                  <w:color w:val="000000" w:themeColor="text1"/>
                  <w:u w:val="none"/>
                  <w:shd w:val="clear" w:color="auto" w:fill="FFFFFF"/>
                  <w:lang w:val="en-GB"/>
                </w:rPr>
                <w:t>https://orcid.org/0000-0001-9435-2266</w:t>
              </w:r>
            </w:hyperlink>
            <w:r w:rsidR="0013175B" w:rsidRPr="00A35015">
              <w:rPr>
                <w:rStyle w:val="a3"/>
                <w:color w:val="000000" w:themeColor="text1"/>
                <w:u w:val="none"/>
                <w:shd w:val="clear" w:color="auto" w:fill="FFFFFF"/>
                <w:lang w:val="en-GB"/>
              </w:rPr>
              <w:t>,</w:t>
            </w:r>
            <w:r w:rsidR="0013175B" w:rsidRPr="00A35015">
              <w:rPr>
                <w:rStyle w:val="a3"/>
                <w:shd w:val="clear" w:color="auto" w:fill="FFFFFF"/>
                <w:lang w:val="en-GB"/>
              </w:rPr>
              <w:t xml:space="preserve"> </w:t>
            </w:r>
            <w:hyperlink r:id="rId7" w:tgtFrame="externalIdentifier.value" w:history="1">
              <w:proofErr w:type="spellStart"/>
              <w:r w:rsidR="002C677C" w:rsidRPr="00A35015">
                <w:rPr>
                  <w:rStyle w:val="a3"/>
                  <w:color w:val="000000" w:themeColor="text1"/>
                  <w:u w:val="none"/>
                  <w:lang w:val="en-GB"/>
                </w:rPr>
                <w:t>ResearcherID</w:t>
              </w:r>
              <w:proofErr w:type="spellEnd"/>
              <w:r w:rsidR="002C677C" w:rsidRPr="00A35015">
                <w:rPr>
                  <w:rStyle w:val="a3"/>
                  <w:color w:val="000000" w:themeColor="text1"/>
                  <w:u w:val="none"/>
                  <w:lang w:val="en-GB"/>
                </w:rPr>
                <w:t>: D-1372-2015</w:t>
              </w:r>
            </w:hyperlink>
            <w:r w:rsidR="0013175B" w:rsidRPr="00A35015">
              <w:rPr>
                <w:rStyle w:val="a3"/>
                <w:color w:val="000000" w:themeColor="text1"/>
                <w:u w:val="none"/>
                <w:lang w:val="en-GB"/>
              </w:rPr>
              <w:t>,</w:t>
            </w:r>
            <w:r w:rsidR="0013175B" w:rsidRPr="00A35015">
              <w:rPr>
                <w:rStyle w:val="a3"/>
                <w:lang w:val="en-GB"/>
              </w:rPr>
              <w:t xml:space="preserve"> </w:t>
            </w:r>
            <w:hyperlink r:id="rId8" w:tgtFrame="externalIdentifier.value" w:history="1">
              <w:r w:rsidR="002C677C" w:rsidRPr="00A35015">
                <w:rPr>
                  <w:rStyle w:val="a3"/>
                  <w:color w:val="000000" w:themeColor="text1"/>
                  <w:u w:val="none"/>
                  <w:lang w:val="en-GB"/>
                </w:rPr>
                <w:t>Scopus Author ID: 55820666600</w:t>
              </w:r>
            </w:hyperlink>
          </w:p>
          <w:p w14:paraId="001A2ADA" w14:textId="77777777" w:rsidR="008A615B" w:rsidRPr="00A35015" w:rsidRDefault="008A615B" w:rsidP="002C6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lang w:val="en-GB"/>
              </w:rPr>
            </w:pPr>
            <w:r w:rsidRPr="00A35015">
              <w:rPr>
                <w:b/>
                <w:color w:val="000000" w:themeColor="text1"/>
                <w:lang w:val="en-GB"/>
              </w:rPr>
              <w:t xml:space="preserve">O. </w:t>
            </w:r>
            <w:proofErr w:type="spellStart"/>
            <w:r w:rsidRPr="00A35015">
              <w:rPr>
                <w:b/>
                <w:color w:val="000000" w:themeColor="text1"/>
                <w:lang w:val="en-GB"/>
              </w:rPr>
              <w:t>Voloshenko</w:t>
            </w:r>
            <w:proofErr w:type="spellEnd"/>
            <w:r w:rsidRPr="00A35015">
              <w:rPr>
                <w:b/>
                <w:color w:val="000000" w:themeColor="text1"/>
                <w:lang w:val="en-GB"/>
              </w:rPr>
              <w:t xml:space="preserve">, PhD of Technical Science, Associate Professor, </w:t>
            </w:r>
            <w:r w:rsidRPr="00A35015">
              <w:rPr>
                <w:i/>
                <w:iCs/>
                <w:color w:val="000000" w:themeColor="text1"/>
                <w:lang w:val="en-GB"/>
              </w:rPr>
              <w:t xml:space="preserve">Е-mail: </w:t>
            </w:r>
            <w:hyperlink r:id="rId9" w:tgtFrame="_blank" w:history="1">
              <w:r w:rsidRPr="00A35015">
                <w:rPr>
                  <w:rStyle w:val="a3"/>
                  <w:i/>
                  <w:iCs/>
                  <w:color w:val="000000" w:themeColor="text1"/>
                  <w:u w:val="none"/>
                  <w:shd w:val="clear" w:color="auto" w:fill="FFFFFF"/>
                  <w:lang w:val="en-GB"/>
                </w:rPr>
                <w:t>voloshenko.kroshko@gmail.com</w:t>
              </w:r>
            </w:hyperlink>
          </w:p>
          <w:p w14:paraId="6FBB93D5" w14:textId="4D232352" w:rsidR="008A615B" w:rsidRPr="00A35015" w:rsidRDefault="00000000" w:rsidP="0013175B">
            <w:pPr>
              <w:jc w:val="right"/>
              <w:rPr>
                <w:b/>
                <w:color w:val="000000" w:themeColor="text1"/>
                <w:lang w:val="en-GB"/>
              </w:rPr>
            </w:pPr>
            <w:hyperlink r:id="rId10" w:history="1">
              <w:r w:rsidR="002C677C" w:rsidRPr="00A35015">
                <w:rPr>
                  <w:rStyle w:val="a3"/>
                  <w:color w:val="000000" w:themeColor="text1"/>
                  <w:u w:val="none"/>
                  <w:lang w:val="en-GB"/>
                </w:rPr>
                <w:t>https://orcid.org/0000-0001-5395-5079</w:t>
              </w:r>
            </w:hyperlink>
            <w:r w:rsidR="0013175B" w:rsidRPr="00A35015">
              <w:rPr>
                <w:rStyle w:val="a3"/>
                <w:color w:val="000000" w:themeColor="text1"/>
                <w:u w:val="none"/>
                <w:lang w:val="en-GB"/>
              </w:rPr>
              <w:t>,</w:t>
            </w:r>
            <w:r w:rsidR="0013175B" w:rsidRPr="00A35015">
              <w:rPr>
                <w:rStyle w:val="a3"/>
                <w:lang w:val="en-GB"/>
              </w:rPr>
              <w:t xml:space="preserve"> </w:t>
            </w:r>
            <w:hyperlink r:id="rId11" w:tgtFrame="externalIdentifier.value" w:history="1">
              <w:proofErr w:type="spellStart"/>
              <w:r w:rsidR="002C677C" w:rsidRPr="00A35015">
                <w:rPr>
                  <w:rStyle w:val="a3"/>
                  <w:color w:val="000000" w:themeColor="text1"/>
                  <w:u w:val="none"/>
                  <w:lang w:val="en-GB"/>
                </w:rPr>
                <w:t>ResearcherID</w:t>
              </w:r>
              <w:proofErr w:type="spellEnd"/>
              <w:r w:rsidR="002C677C" w:rsidRPr="00A35015">
                <w:rPr>
                  <w:rStyle w:val="a3"/>
                  <w:color w:val="000000" w:themeColor="text1"/>
                  <w:u w:val="none"/>
                  <w:lang w:val="en-GB"/>
                </w:rPr>
                <w:t>: I-3460-2016</w:t>
              </w:r>
            </w:hyperlink>
          </w:p>
        </w:tc>
      </w:tr>
      <w:tr w:rsidR="008A615B" w:rsidRPr="00A35015" w14:paraId="549B0FD8" w14:textId="77777777" w:rsidTr="0065664C">
        <w:tc>
          <w:tcPr>
            <w:tcW w:w="9855" w:type="dxa"/>
          </w:tcPr>
          <w:p w14:paraId="04693ECE" w14:textId="3E20620B" w:rsidR="008A615B" w:rsidRPr="00A35015" w:rsidRDefault="00A35015" w:rsidP="0065664C">
            <w:pPr>
              <w:pStyle w:val="a5"/>
              <w:spacing w:after="0" w:line="240" w:lineRule="auto"/>
              <w:ind w:left="0" w:firstLine="709"/>
              <w:jc w:val="right"/>
              <w:rPr>
                <w:rFonts w:ascii="Times New Roman" w:hAnsi="Times New Roman"/>
                <w:b/>
                <w:lang w:val="en-GB"/>
              </w:rPr>
            </w:pPr>
            <w:r w:rsidRPr="00A35015">
              <w:rPr>
                <w:rFonts w:ascii="Times New Roman" w:hAnsi="Times New Roman"/>
                <w:i/>
                <w:iCs/>
                <w:color w:val="333333"/>
                <w:sz w:val="20"/>
                <w:szCs w:val="20"/>
                <w:shd w:val="clear" w:color="auto" w:fill="FFFFFF"/>
                <w:lang w:val="en-US"/>
              </w:rPr>
              <w:t>Odesa National University of Technology</w:t>
            </w:r>
            <w:r w:rsidR="008A615B" w:rsidRPr="00A35015">
              <w:rPr>
                <w:rFonts w:ascii="Times New Roman" w:hAnsi="Times New Roman"/>
                <w:i/>
                <w:sz w:val="20"/>
                <w:szCs w:val="20"/>
                <w:lang w:val="en-GB"/>
              </w:rPr>
              <w:t xml:space="preserve">, 112, </w:t>
            </w:r>
            <w:proofErr w:type="spellStart"/>
            <w:r w:rsidR="008A615B" w:rsidRPr="00A35015">
              <w:rPr>
                <w:rFonts w:ascii="Times New Roman" w:hAnsi="Times New Roman"/>
                <w:i/>
                <w:sz w:val="20"/>
                <w:szCs w:val="20"/>
                <w:lang w:val="en-GB"/>
              </w:rPr>
              <w:t>Kanatna</w:t>
            </w:r>
            <w:proofErr w:type="spellEnd"/>
            <w:r w:rsidR="008A615B" w:rsidRPr="00A35015">
              <w:rPr>
                <w:rFonts w:ascii="Times New Roman" w:hAnsi="Times New Roman"/>
                <w:i/>
                <w:sz w:val="20"/>
                <w:szCs w:val="20"/>
                <w:lang w:val="en-GB"/>
              </w:rPr>
              <w:t xml:space="preserve"> Str., Odesa, 65039, Ukraine</w:t>
            </w:r>
          </w:p>
        </w:tc>
      </w:tr>
    </w:tbl>
    <w:p w14:paraId="5BBBB559" w14:textId="77777777" w:rsidR="008A615B" w:rsidRPr="00A35015" w:rsidRDefault="002C677C" w:rsidP="00A01EC0">
      <w:pPr>
        <w:ind w:right="254"/>
        <w:jc w:val="right"/>
        <w:rPr>
          <w:lang w:val="en-GB"/>
        </w:rPr>
      </w:pPr>
      <w:r w:rsidRPr="00A35015">
        <w:rPr>
          <w:lang w:val="en-GB"/>
        </w:rPr>
        <w:t>Tel. +38048 7124013</w:t>
      </w:r>
    </w:p>
    <w:p w14:paraId="4B28F60B" w14:textId="77777777" w:rsidR="002C677C" w:rsidRPr="00A35015" w:rsidRDefault="002C677C" w:rsidP="002C677C">
      <w:pPr>
        <w:jc w:val="right"/>
        <w:rPr>
          <w:lang w:val="en-GB"/>
        </w:rPr>
      </w:pPr>
    </w:p>
    <w:p w14:paraId="7D73CE3F" w14:textId="65984D76" w:rsidR="008A615B" w:rsidRPr="00A35015" w:rsidRDefault="008A615B" w:rsidP="008A61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val="en-GB"/>
        </w:rPr>
      </w:pPr>
      <w:r w:rsidRPr="00A35015">
        <w:rPr>
          <w:b/>
          <w:sz w:val="24"/>
          <w:szCs w:val="24"/>
          <w:lang w:val="en-GB"/>
        </w:rPr>
        <w:t>RATIONALE OF TECHNOLOGY FOR THE COMMON AND HULLED WHEAT PROCESSING INTO WHOLE GRAIN FLOUR</w:t>
      </w:r>
      <w:r w:rsidR="0013175B" w:rsidRPr="00A35015">
        <w:rPr>
          <w:b/>
          <w:sz w:val="24"/>
          <w:szCs w:val="24"/>
          <w:lang w:val="en-GB"/>
        </w:rPr>
        <w:t xml:space="preserve"> (18)</w:t>
      </w:r>
    </w:p>
    <w:p w14:paraId="5EBC4750" w14:textId="77777777" w:rsidR="008A615B" w:rsidRPr="00A35015" w:rsidRDefault="008A615B" w:rsidP="008A615B">
      <w:pPr>
        <w:jc w:val="both"/>
        <w:rPr>
          <w:b/>
          <w:i/>
          <w:sz w:val="18"/>
          <w:szCs w:val="18"/>
          <w:lang w:val="en-GB"/>
        </w:rPr>
      </w:pPr>
    </w:p>
    <w:p w14:paraId="7808AEC9" w14:textId="52C39A49" w:rsidR="008A615B" w:rsidRPr="00A35015" w:rsidRDefault="008A615B" w:rsidP="008A615B">
      <w:pPr>
        <w:ind w:firstLine="708"/>
        <w:jc w:val="both"/>
        <w:rPr>
          <w:b/>
          <w:i/>
          <w:lang w:val="en-GB"/>
        </w:rPr>
      </w:pPr>
      <w:r w:rsidRPr="00A35015">
        <w:rPr>
          <w:b/>
          <w:i/>
          <w:lang w:val="en-GB"/>
        </w:rPr>
        <w:t>Abstract</w:t>
      </w:r>
      <w:proofErr w:type="gramStart"/>
      <w:r w:rsidR="0013175B" w:rsidRPr="00A35015">
        <w:rPr>
          <w:b/>
          <w:i/>
          <w:lang w:val="en-GB"/>
        </w:rPr>
        <w:t xml:space="preserve">   (</w:t>
      </w:r>
      <w:proofErr w:type="gramEnd"/>
      <w:r w:rsidR="0013175B" w:rsidRPr="00A35015">
        <w:rPr>
          <w:b/>
          <w:i/>
          <w:lang w:val="en-GB"/>
        </w:rPr>
        <w:t>9)</w:t>
      </w:r>
    </w:p>
    <w:p w14:paraId="0026565A" w14:textId="77777777" w:rsidR="008A615B" w:rsidRPr="00A35015" w:rsidRDefault="008A615B" w:rsidP="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ﾊ"/>
          <w:i/>
          <w:iCs/>
          <w:sz w:val="19"/>
          <w:szCs w:val="19"/>
          <w:lang w:val="en-GB"/>
        </w:rPr>
      </w:pPr>
      <w:r w:rsidRPr="00A35015">
        <w:rPr>
          <w:rFonts w:eastAsia="Times New Roman ﾊ"/>
          <w:i/>
          <w:iCs/>
          <w:sz w:val="19"/>
          <w:szCs w:val="19"/>
          <w:lang w:val="en-GB"/>
        </w:rPr>
        <w:t>The article is devoted to rationale the need of expand the range of flour products and increase its nutritional and biological value by the whole wheat flour production. The article shows the main tasks and ………………………</w:t>
      </w:r>
    </w:p>
    <w:p w14:paraId="69857FBA" w14:textId="53731362" w:rsidR="008A615B" w:rsidRPr="00ED23C3" w:rsidRDefault="00A35015" w:rsidP="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36"/>
          <w:szCs w:val="36"/>
        </w:rPr>
      </w:pPr>
      <w:r>
        <w:rPr>
          <w:rFonts w:eastAsia="Times New Roman ﾊ"/>
          <w:b/>
          <w:iCs/>
          <w:sz w:val="36"/>
          <w:szCs w:val="36"/>
        </w:rPr>
        <w:t xml:space="preserve">Не менше </w:t>
      </w:r>
      <w:r w:rsidR="008A615B" w:rsidRPr="00ED23C3">
        <w:rPr>
          <w:rFonts w:eastAsia="Times New Roman ﾊ"/>
          <w:b/>
          <w:iCs/>
          <w:sz w:val="36"/>
          <w:szCs w:val="36"/>
        </w:rPr>
        <w:t>1800 знаків</w:t>
      </w:r>
      <w:r>
        <w:rPr>
          <w:rFonts w:eastAsia="Times New Roman ﾊ"/>
          <w:b/>
          <w:iCs/>
          <w:sz w:val="36"/>
          <w:szCs w:val="36"/>
        </w:rPr>
        <w:t xml:space="preserve"> без пробілів</w:t>
      </w:r>
    </w:p>
    <w:p w14:paraId="418202EC" w14:textId="77777777" w:rsidR="008A615B" w:rsidRPr="00ED23C3" w:rsidRDefault="008A615B" w:rsidP="008A615B">
      <w:pPr>
        <w:pStyle w:val="HTML"/>
        <w:ind w:firstLine="709"/>
        <w:jc w:val="both"/>
        <w:rPr>
          <w:rFonts w:ascii="Times New Roman" w:hAnsi="Times New Roman"/>
          <w:i/>
          <w:sz w:val="19"/>
          <w:szCs w:val="19"/>
          <w:lang w:val="uk-UA"/>
        </w:rPr>
      </w:pPr>
    </w:p>
    <w:p w14:paraId="33B6F758" w14:textId="77777777" w:rsidR="008A615B" w:rsidRPr="0013175B" w:rsidRDefault="008A615B" w:rsidP="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Cs/>
          <w:sz w:val="19"/>
          <w:szCs w:val="19"/>
        </w:rPr>
      </w:pPr>
      <w:proofErr w:type="spellStart"/>
      <w:r w:rsidRPr="0013175B">
        <w:rPr>
          <w:b/>
          <w:iCs/>
          <w:sz w:val="19"/>
          <w:szCs w:val="19"/>
        </w:rPr>
        <w:t>Key</w:t>
      </w:r>
      <w:proofErr w:type="spellEnd"/>
      <w:r w:rsidRPr="0013175B">
        <w:rPr>
          <w:b/>
          <w:iCs/>
          <w:sz w:val="19"/>
          <w:szCs w:val="19"/>
        </w:rPr>
        <w:t xml:space="preserve"> </w:t>
      </w:r>
      <w:proofErr w:type="spellStart"/>
      <w:r w:rsidRPr="0013175B">
        <w:rPr>
          <w:b/>
          <w:iCs/>
          <w:sz w:val="19"/>
          <w:szCs w:val="19"/>
        </w:rPr>
        <w:t>words</w:t>
      </w:r>
      <w:proofErr w:type="spellEnd"/>
      <w:r w:rsidRPr="0013175B">
        <w:rPr>
          <w:b/>
          <w:iCs/>
          <w:sz w:val="19"/>
          <w:szCs w:val="19"/>
        </w:rPr>
        <w:t xml:space="preserve">: </w:t>
      </w:r>
      <w:proofErr w:type="spellStart"/>
      <w:r w:rsidRPr="0013175B">
        <w:rPr>
          <w:b/>
          <w:iCs/>
          <w:sz w:val="19"/>
          <w:szCs w:val="19"/>
        </w:rPr>
        <w:t>whole</w:t>
      </w:r>
      <w:proofErr w:type="spellEnd"/>
      <w:r w:rsidRPr="0013175B">
        <w:rPr>
          <w:b/>
          <w:iCs/>
          <w:sz w:val="19"/>
          <w:szCs w:val="19"/>
        </w:rPr>
        <w:t xml:space="preserve"> </w:t>
      </w:r>
      <w:proofErr w:type="spellStart"/>
      <w:r w:rsidRPr="0013175B">
        <w:rPr>
          <w:b/>
          <w:iCs/>
          <w:sz w:val="19"/>
          <w:szCs w:val="19"/>
        </w:rPr>
        <w:t>grain</w:t>
      </w:r>
      <w:proofErr w:type="spellEnd"/>
      <w:r w:rsidRPr="0013175B">
        <w:rPr>
          <w:b/>
          <w:iCs/>
          <w:sz w:val="19"/>
          <w:szCs w:val="19"/>
        </w:rPr>
        <w:t xml:space="preserve"> </w:t>
      </w:r>
      <w:proofErr w:type="spellStart"/>
      <w:r w:rsidRPr="0013175B">
        <w:rPr>
          <w:b/>
          <w:iCs/>
          <w:sz w:val="19"/>
          <w:szCs w:val="19"/>
        </w:rPr>
        <w:t>wheat</w:t>
      </w:r>
      <w:proofErr w:type="spellEnd"/>
      <w:r w:rsidRPr="0013175B">
        <w:rPr>
          <w:b/>
          <w:iCs/>
          <w:sz w:val="19"/>
          <w:szCs w:val="19"/>
        </w:rPr>
        <w:t xml:space="preserve"> </w:t>
      </w:r>
      <w:proofErr w:type="spellStart"/>
      <w:r w:rsidRPr="0013175B">
        <w:rPr>
          <w:b/>
          <w:iCs/>
          <w:sz w:val="19"/>
          <w:szCs w:val="19"/>
        </w:rPr>
        <w:t>flour</w:t>
      </w:r>
      <w:proofErr w:type="spellEnd"/>
      <w:r w:rsidRPr="0013175B">
        <w:rPr>
          <w:b/>
          <w:iCs/>
          <w:sz w:val="19"/>
          <w:szCs w:val="19"/>
        </w:rPr>
        <w:t xml:space="preserve">, </w:t>
      </w:r>
      <w:proofErr w:type="spellStart"/>
      <w:r w:rsidRPr="0013175B">
        <w:rPr>
          <w:b/>
          <w:iCs/>
          <w:sz w:val="19"/>
          <w:szCs w:val="19"/>
        </w:rPr>
        <w:t>quality</w:t>
      </w:r>
      <w:proofErr w:type="spellEnd"/>
      <w:r w:rsidRPr="0013175B">
        <w:rPr>
          <w:b/>
          <w:iCs/>
          <w:sz w:val="19"/>
          <w:szCs w:val="19"/>
        </w:rPr>
        <w:t xml:space="preserve"> </w:t>
      </w:r>
      <w:proofErr w:type="spellStart"/>
      <w:r w:rsidRPr="0013175B">
        <w:rPr>
          <w:b/>
          <w:iCs/>
          <w:sz w:val="19"/>
          <w:szCs w:val="19"/>
        </w:rPr>
        <w:t>indicators</w:t>
      </w:r>
      <w:proofErr w:type="spellEnd"/>
      <w:r w:rsidRPr="0013175B">
        <w:rPr>
          <w:b/>
          <w:iCs/>
          <w:sz w:val="19"/>
          <w:szCs w:val="19"/>
        </w:rPr>
        <w:t xml:space="preserve">, </w:t>
      </w:r>
      <w:proofErr w:type="spellStart"/>
      <w:r w:rsidRPr="0013175B">
        <w:rPr>
          <w:b/>
          <w:iCs/>
          <w:sz w:val="19"/>
          <w:szCs w:val="19"/>
        </w:rPr>
        <w:t>particle</w:t>
      </w:r>
      <w:proofErr w:type="spellEnd"/>
      <w:r w:rsidRPr="0013175B">
        <w:rPr>
          <w:b/>
          <w:iCs/>
          <w:sz w:val="19"/>
          <w:szCs w:val="19"/>
        </w:rPr>
        <w:t xml:space="preserve"> </w:t>
      </w:r>
      <w:proofErr w:type="spellStart"/>
      <w:r w:rsidRPr="0013175B">
        <w:rPr>
          <w:b/>
          <w:iCs/>
          <w:sz w:val="19"/>
          <w:szCs w:val="19"/>
        </w:rPr>
        <w:t>size</w:t>
      </w:r>
      <w:proofErr w:type="spellEnd"/>
      <w:r w:rsidRPr="0013175B">
        <w:rPr>
          <w:b/>
          <w:iCs/>
          <w:sz w:val="19"/>
          <w:szCs w:val="19"/>
        </w:rPr>
        <w:t xml:space="preserve"> </w:t>
      </w:r>
      <w:proofErr w:type="spellStart"/>
      <w:r w:rsidRPr="0013175B">
        <w:rPr>
          <w:b/>
          <w:iCs/>
          <w:sz w:val="19"/>
          <w:szCs w:val="19"/>
        </w:rPr>
        <w:t>distribution</w:t>
      </w:r>
      <w:proofErr w:type="spellEnd"/>
      <w:r w:rsidRPr="0013175B">
        <w:rPr>
          <w:b/>
          <w:iCs/>
          <w:sz w:val="19"/>
          <w:szCs w:val="19"/>
        </w:rPr>
        <w:t xml:space="preserve">, </w:t>
      </w:r>
      <w:proofErr w:type="spellStart"/>
      <w:r w:rsidRPr="0013175B">
        <w:rPr>
          <w:b/>
          <w:iCs/>
          <w:sz w:val="19"/>
          <w:szCs w:val="19"/>
        </w:rPr>
        <w:t>baking</w:t>
      </w:r>
      <w:proofErr w:type="spellEnd"/>
      <w:r w:rsidRPr="0013175B">
        <w:rPr>
          <w:b/>
          <w:iCs/>
          <w:sz w:val="19"/>
          <w:szCs w:val="19"/>
        </w:rPr>
        <w:t xml:space="preserve"> </w:t>
      </w:r>
      <w:proofErr w:type="spellStart"/>
      <w:r w:rsidRPr="0013175B">
        <w:rPr>
          <w:b/>
          <w:iCs/>
          <w:sz w:val="19"/>
          <w:szCs w:val="19"/>
        </w:rPr>
        <w:t>properties</w:t>
      </w:r>
      <w:proofErr w:type="spellEnd"/>
      <w:r w:rsidRPr="0013175B">
        <w:rPr>
          <w:b/>
          <w:iCs/>
          <w:sz w:val="19"/>
          <w:szCs w:val="19"/>
        </w:rPr>
        <w:t xml:space="preserve">, </w:t>
      </w:r>
      <w:proofErr w:type="spellStart"/>
      <w:r w:rsidRPr="0013175B">
        <w:rPr>
          <w:b/>
          <w:iCs/>
          <w:sz w:val="19"/>
          <w:szCs w:val="19"/>
        </w:rPr>
        <w:t>manufacturing</w:t>
      </w:r>
      <w:proofErr w:type="spellEnd"/>
      <w:r w:rsidRPr="0013175B">
        <w:rPr>
          <w:b/>
          <w:iCs/>
          <w:sz w:val="19"/>
          <w:szCs w:val="19"/>
        </w:rPr>
        <w:t>.</w:t>
      </w:r>
    </w:p>
    <w:p w14:paraId="0D3BBC1F" w14:textId="77777777" w:rsidR="008A615B" w:rsidRPr="00ED23C3" w:rsidRDefault="008A615B" w:rsidP="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Cs w:val="24"/>
        </w:rPr>
      </w:pPr>
    </w:p>
    <w:p w14:paraId="47AC99DF" w14:textId="77777777" w:rsidR="008A615B" w:rsidRPr="00A35015" w:rsidRDefault="008A615B" w:rsidP="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u w:val="single"/>
        </w:rPr>
      </w:pPr>
      <w:r w:rsidRPr="00A35015">
        <w:rPr>
          <w:b/>
          <w:szCs w:val="24"/>
          <w:u w:val="single"/>
        </w:rPr>
        <w:t xml:space="preserve">СТРУКТУРА СТАТТІ </w:t>
      </w:r>
    </w:p>
    <w:p w14:paraId="4397EB16" w14:textId="3225ED1A" w:rsidR="00C91C47" w:rsidRPr="00A35015" w:rsidRDefault="00C91C47" w:rsidP="00C91C47">
      <w:pPr>
        <w:pStyle w:val="par-indent"/>
        <w:shd w:val="clear" w:color="auto" w:fill="FFFFFF"/>
        <w:spacing w:before="0" w:beforeAutospacing="0" w:after="136" w:afterAutospacing="0"/>
        <w:ind w:firstLine="272"/>
        <w:jc w:val="both"/>
        <w:rPr>
          <w:rFonts w:ascii="Georgia" w:hAnsi="Georgia"/>
          <w:color w:val="333333"/>
          <w:sz w:val="19"/>
          <w:szCs w:val="19"/>
          <w:lang w:val="uk-UA"/>
        </w:rPr>
      </w:pPr>
      <w:r w:rsidRPr="00A35015">
        <w:rPr>
          <w:rStyle w:val="a8"/>
          <w:rFonts w:ascii="Georgia" w:hAnsi="Georgia"/>
          <w:color w:val="333333"/>
          <w:sz w:val="19"/>
          <w:szCs w:val="19"/>
          <w:lang w:val="uk-UA"/>
        </w:rPr>
        <w:t>Основний текст</w:t>
      </w:r>
      <w:r w:rsidR="00A35015" w:rsidRPr="00A35015">
        <w:rPr>
          <w:rFonts w:ascii="Georgia" w:hAnsi="Georgia"/>
          <w:color w:val="333333"/>
          <w:sz w:val="19"/>
          <w:szCs w:val="19"/>
          <w:lang w:val="uk-UA"/>
        </w:rPr>
        <w:t xml:space="preserve"> </w:t>
      </w:r>
      <w:r w:rsidRPr="00A35015">
        <w:rPr>
          <w:rFonts w:ascii="Georgia" w:hAnsi="Georgia"/>
          <w:color w:val="333333"/>
          <w:sz w:val="19"/>
          <w:szCs w:val="19"/>
          <w:lang w:val="uk-UA"/>
        </w:rPr>
        <w:t>статті друкують через один рядок (</w:t>
      </w:r>
      <w:r w:rsidRPr="00A35015">
        <w:rPr>
          <w:rFonts w:ascii="Georgia" w:hAnsi="Georgia"/>
          <w:b/>
          <w:bCs/>
          <w:color w:val="333333"/>
          <w:sz w:val="19"/>
          <w:szCs w:val="19"/>
          <w:lang w:val="uk-UA"/>
        </w:rPr>
        <w:t>розмір шрифту 10 пунктів</w:t>
      </w:r>
      <w:r w:rsidRPr="00A35015">
        <w:rPr>
          <w:rFonts w:ascii="Georgia" w:hAnsi="Georgia"/>
          <w:color w:val="333333"/>
          <w:sz w:val="19"/>
          <w:szCs w:val="19"/>
          <w:lang w:val="uk-UA"/>
        </w:rPr>
        <w:t>) після ключових слів (вирівнювання тексту по ширині). Відступ першого рядка абзацу – 1,0 см.</w:t>
      </w:r>
    </w:p>
    <w:p w14:paraId="62CDADE3" w14:textId="77777777" w:rsidR="008A615B" w:rsidRPr="00ED23C3" w:rsidRDefault="008A615B" w:rsidP="00ED23C3">
      <w:pPr>
        <w:shd w:val="clear" w:color="auto" w:fill="DBE5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roofErr w:type="spellStart"/>
      <w:r w:rsidRPr="00ED23C3">
        <w:rPr>
          <w:b/>
          <w:bCs/>
        </w:rPr>
        <w:t>Introduction</w:t>
      </w:r>
      <w:proofErr w:type="spellEnd"/>
    </w:p>
    <w:p w14:paraId="0794DB7F" w14:textId="5EF70F18" w:rsidR="008A615B" w:rsidRPr="00ED23C3" w:rsidRDefault="008A615B" w:rsidP="00ED23C3">
      <w:pPr>
        <w:pStyle w:val="HTML"/>
        <w:ind w:firstLine="709"/>
        <w:jc w:val="both"/>
        <w:rPr>
          <w:rFonts w:ascii="Times New Roman" w:eastAsia="Calibri" w:hAnsi="Times New Roman" w:cs="Times New Roman"/>
          <w:lang w:val="uk-UA" w:eastAsia="uk-UA"/>
        </w:rPr>
      </w:pPr>
      <w:proofErr w:type="spellStart"/>
      <w:r w:rsidRPr="00ED23C3">
        <w:rPr>
          <w:rFonts w:ascii="Times New Roman" w:hAnsi="Times New Roman" w:cs="Times New Roman"/>
          <w:lang w:val="uk-UA"/>
        </w:rPr>
        <w:t>Currently</w:t>
      </w:r>
      <w:proofErr w:type="spellEnd"/>
      <w:r w:rsidRPr="00ED23C3">
        <w:rPr>
          <w:rFonts w:ascii="Times New Roman" w:hAnsi="Times New Roman" w:cs="Times New Roman"/>
          <w:lang w:val="uk-UA"/>
        </w:rPr>
        <w:t xml:space="preserve">, </w:t>
      </w:r>
      <w:proofErr w:type="spellStart"/>
      <w:r w:rsidRPr="00ED23C3">
        <w:rPr>
          <w:rFonts w:ascii="Times New Roman" w:hAnsi="Times New Roman" w:cs="Times New Roman"/>
          <w:lang w:val="uk-UA"/>
        </w:rPr>
        <w:t>the</w:t>
      </w:r>
      <w:proofErr w:type="spellEnd"/>
      <w:r w:rsidRPr="00ED23C3">
        <w:rPr>
          <w:rFonts w:ascii="Times New Roman" w:hAnsi="Times New Roman" w:cs="Times New Roman"/>
          <w:lang w:val="uk-UA"/>
        </w:rPr>
        <w:t xml:space="preserve"> </w:t>
      </w:r>
      <w:proofErr w:type="spellStart"/>
      <w:r w:rsidRPr="00ED23C3">
        <w:rPr>
          <w:rFonts w:ascii="Times New Roman" w:hAnsi="Times New Roman" w:cs="Times New Roman"/>
          <w:lang w:val="uk-UA"/>
        </w:rPr>
        <w:t>grain</w:t>
      </w:r>
      <w:proofErr w:type="spellEnd"/>
      <w:r w:rsidRPr="00ED23C3">
        <w:rPr>
          <w:rFonts w:ascii="Times New Roman" w:hAnsi="Times New Roman" w:cs="Times New Roman"/>
          <w:lang w:val="uk-UA"/>
        </w:rPr>
        <w:t xml:space="preserve"> </w:t>
      </w:r>
      <w:proofErr w:type="spellStart"/>
      <w:r w:rsidRPr="00ED23C3">
        <w:rPr>
          <w:rFonts w:ascii="Times New Roman" w:hAnsi="Times New Roman" w:cs="Times New Roman"/>
          <w:lang w:val="uk-UA"/>
        </w:rPr>
        <w:t>processing</w:t>
      </w:r>
      <w:proofErr w:type="spellEnd"/>
      <w:r w:rsidRPr="00ED23C3">
        <w:rPr>
          <w:rFonts w:ascii="Times New Roman" w:hAnsi="Times New Roman" w:cs="Times New Roman"/>
          <w:lang w:val="uk-UA"/>
        </w:rPr>
        <w:t xml:space="preserve"> </w:t>
      </w:r>
      <w:proofErr w:type="spellStart"/>
      <w:r w:rsidRPr="00ED23C3">
        <w:rPr>
          <w:rFonts w:ascii="Times New Roman" w:hAnsi="Times New Roman" w:cs="Times New Roman"/>
          <w:lang w:val="uk-UA"/>
        </w:rPr>
        <w:t>industry</w:t>
      </w:r>
      <w:proofErr w:type="spellEnd"/>
      <w:r w:rsidRPr="00ED23C3">
        <w:rPr>
          <w:rFonts w:ascii="Times New Roman" w:hAnsi="Times New Roman" w:cs="Times New Roman"/>
          <w:lang w:val="uk-UA"/>
        </w:rPr>
        <w:t xml:space="preserve"> </w:t>
      </w:r>
      <w:proofErr w:type="spellStart"/>
      <w:r w:rsidRPr="00ED23C3">
        <w:rPr>
          <w:rFonts w:ascii="Times New Roman" w:hAnsi="Times New Roman" w:cs="Times New Roman"/>
          <w:lang w:val="uk-UA"/>
        </w:rPr>
        <w:t>faces</w:t>
      </w:r>
      <w:proofErr w:type="spellEnd"/>
      <w:r w:rsidRPr="00ED23C3">
        <w:rPr>
          <w:rFonts w:ascii="Times New Roman" w:hAnsi="Times New Roman" w:cs="Times New Roman"/>
          <w:lang w:val="uk-UA"/>
        </w:rPr>
        <w:t xml:space="preserve"> a </w:t>
      </w:r>
      <w:proofErr w:type="spellStart"/>
      <w:r w:rsidRPr="00ED23C3">
        <w:rPr>
          <w:rFonts w:ascii="Times New Roman" w:hAnsi="Times New Roman" w:cs="Times New Roman"/>
          <w:lang w:val="uk-UA"/>
        </w:rPr>
        <w:t>number</w:t>
      </w:r>
      <w:proofErr w:type="spellEnd"/>
      <w:r w:rsidRPr="00ED23C3">
        <w:rPr>
          <w:rFonts w:ascii="Times New Roman" w:hAnsi="Times New Roman" w:cs="Times New Roman"/>
          <w:lang w:val="uk-UA"/>
        </w:rPr>
        <w:t xml:space="preserve"> </w:t>
      </w:r>
      <w:proofErr w:type="spellStart"/>
      <w:r w:rsidRPr="00ED23C3">
        <w:rPr>
          <w:rFonts w:ascii="Times New Roman" w:hAnsi="Times New Roman" w:cs="Times New Roman"/>
          <w:lang w:val="uk-UA"/>
        </w:rPr>
        <w:t>of</w:t>
      </w:r>
      <w:proofErr w:type="spellEnd"/>
      <w:r w:rsidRPr="00ED23C3">
        <w:rPr>
          <w:rFonts w:ascii="Times New Roman" w:hAnsi="Times New Roman" w:cs="Times New Roman"/>
          <w:lang w:val="uk-UA"/>
        </w:rPr>
        <w:t xml:space="preserve"> </w:t>
      </w:r>
      <w:proofErr w:type="spellStart"/>
      <w:r w:rsidRPr="00ED23C3">
        <w:rPr>
          <w:rFonts w:ascii="Times New Roman" w:hAnsi="Times New Roman" w:cs="Times New Roman"/>
          <w:lang w:val="uk-UA"/>
        </w:rPr>
        <w:t>urgent</w:t>
      </w:r>
      <w:proofErr w:type="spellEnd"/>
      <w:r w:rsidRPr="00ED23C3">
        <w:rPr>
          <w:rFonts w:ascii="Times New Roman" w:hAnsi="Times New Roman" w:cs="Times New Roman"/>
          <w:lang w:val="uk-UA"/>
        </w:rPr>
        <w:t xml:space="preserve"> </w:t>
      </w:r>
      <w:proofErr w:type="spellStart"/>
      <w:r w:rsidRPr="00ED23C3">
        <w:rPr>
          <w:rFonts w:ascii="Times New Roman" w:hAnsi="Times New Roman" w:cs="Times New Roman"/>
          <w:lang w:val="uk-UA"/>
        </w:rPr>
        <w:t>problems</w:t>
      </w:r>
      <w:proofErr w:type="spellEnd"/>
      <w:r w:rsidRPr="00ED23C3">
        <w:rPr>
          <w:rFonts w:ascii="Times New Roman" w:hAnsi="Times New Roman" w:cs="Times New Roman"/>
          <w:lang w:val="uk-UA"/>
        </w:rPr>
        <w:t xml:space="preserve">, </w:t>
      </w:r>
      <w:proofErr w:type="spellStart"/>
      <w:r w:rsidRPr="00ED23C3">
        <w:rPr>
          <w:rFonts w:ascii="Times New Roman" w:hAnsi="Times New Roman" w:cs="Times New Roman"/>
          <w:lang w:val="uk-UA"/>
        </w:rPr>
        <w:t>such</w:t>
      </w:r>
      <w:proofErr w:type="spellEnd"/>
      <w:r w:rsidRPr="00ED23C3">
        <w:rPr>
          <w:rFonts w:ascii="Times New Roman" w:hAnsi="Times New Roman" w:cs="Times New Roman"/>
          <w:lang w:val="uk-UA"/>
        </w:rPr>
        <w:t xml:space="preserve"> </w:t>
      </w:r>
      <w:proofErr w:type="spellStart"/>
      <w:r w:rsidRPr="00ED23C3">
        <w:rPr>
          <w:rFonts w:ascii="Times New Roman" w:hAnsi="Times New Roman" w:cs="Times New Roman"/>
          <w:lang w:val="uk-UA"/>
        </w:rPr>
        <w:t>as</w:t>
      </w:r>
      <w:proofErr w:type="spellEnd"/>
      <w:r w:rsidRPr="00ED23C3">
        <w:rPr>
          <w:rFonts w:ascii="Times New Roman" w:hAnsi="Times New Roman" w:cs="Times New Roman"/>
          <w:lang w:val="uk-UA"/>
        </w:rPr>
        <w:t xml:space="preserve">: </w:t>
      </w:r>
      <w:proofErr w:type="spellStart"/>
      <w:r w:rsidRPr="00ED23C3">
        <w:rPr>
          <w:rFonts w:ascii="Times New Roman" w:hAnsi="Times New Roman" w:cs="Times New Roman"/>
          <w:lang w:val="uk-UA"/>
        </w:rPr>
        <w:t>increasing</w:t>
      </w:r>
      <w:proofErr w:type="spellEnd"/>
      <w:r w:rsidRPr="00ED23C3">
        <w:rPr>
          <w:rFonts w:ascii="Times New Roman" w:hAnsi="Times New Roman" w:cs="Times New Roman"/>
          <w:lang w:val="uk-UA"/>
        </w:rPr>
        <w:t xml:space="preserve"> </w:t>
      </w:r>
      <w:proofErr w:type="spellStart"/>
      <w:r w:rsidRPr="00ED23C3">
        <w:rPr>
          <w:rFonts w:ascii="Times New Roman" w:hAnsi="Times New Roman" w:cs="Times New Roman"/>
          <w:lang w:val="uk-UA"/>
        </w:rPr>
        <w:t>the</w:t>
      </w:r>
      <w:proofErr w:type="spellEnd"/>
      <w:r w:rsidRPr="00ED23C3">
        <w:rPr>
          <w:rFonts w:ascii="Times New Roman" w:hAnsi="Times New Roman" w:cs="Times New Roman"/>
          <w:lang w:val="uk-UA"/>
        </w:rPr>
        <w:t xml:space="preserve"> </w:t>
      </w:r>
      <w:proofErr w:type="spellStart"/>
      <w:r w:rsidRPr="00ED23C3">
        <w:rPr>
          <w:rFonts w:ascii="Times New Roman" w:hAnsi="Times New Roman" w:cs="Times New Roman"/>
          <w:lang w:val="uk-UA"/>
        </w:rPr>
        <w:t>grain</w:t>
      </w:r>
      <w:proofErr w:type="spellEnd"/>
      <w:r w:rsidRPr="00ED23C3">
        <w:rPr>
          <w:rFonts w:ascii="Times New Roman" w:hAnsi="Times New Roman" w:cs="Times New Roman"/>
          <w:lang w:val="uk-UA"/>
        </w:rPr>
        <w:t xml:space="preserve"> </w:t>
      </w:r>
      <w:proofErr w:type="spellStart"/>
      <w:r w:rsidRPr="00ED23C3">
        <w:rPr>
          <w:rFonts w:ascii="Times New Roman" w:hAnsi="Times New Roman" w:cs="Times New Roman"/>
          <w:lang w:val="uk-UA"/>
        </w:rPr>
        <w:t>utilization</w:t>
      </w:r>
      <w:proofErr w:type="spellEnd"/>
      <w:r w:rsidRPr="00ED23C3">
        <w:rPr>
          <w:rFonts w:ascii="Times New Roman" w:hAnsi="Times New Roman" w:cs="Times New Roman"/>
          <w:lang w:val="uk-UA"/>
        </w:rPr>
        <w:t xml:space="preserve"> </w:t>
      </w:r>
      <w:proofErr w:type="spellStart"/>
      <w:r w:rsidRPr="00ED23C3">
        <w:rPr>
          <w:rFonts w:ascii="Times New Roman" w:hAnsi="Times New Roman" w:cs="Times New Roman"/>
          <w:lang w:val="uk-UA"/>
        </w:rPr>
        <w:t>rate</w:t>
      </w:r>
      <w:proofErr w:type="spellEnd"/>
      <w:r w:rsidR="00FD1599">
        <w:rPr>
          <w:rFonts w:ascii="Times New Roman" w:hAnsi="Times New Roman" w:cs="Times New Roman"/>
          <w:lang w:val="uk-UA"/>
        </w:rPr>
        <w:t xml:space="preserve"> </w:t>
      </w:r>
      <w:r w:rsidR="00FD1599" w:rsidRPr="00ED23C3">
        <w:rPr>
          <w:rFonts w:ascii="Times New Roman" w:eastAsia="Calibri" w:hAnsi="Times New Roman" w:cs="Times New Roman"/>
          <w:lang w:val="uk-UA" w:eastAsia="uk-UA"/>
        </w:rPr>
        <w:t>[</w:t>
      </w:r>
      <w:r w:rsidR="00FD1599">
        <w:rPr>
          <w:rFonts w:ascii="Times New Roman" w:eastAsia="Calibri" w:hAnsi="Times New Roman" w:cs="Times New Roman"/>
          <w:lang w:val="uk-UA" w:eastAsia="uk-UA"/>
        </w:rPr>
        <w:t>1, 2</w:t>
      </w:r>
      <w:r w:rsidR="00FD1599" w:rsidRPr="00ED23C3">
        <w:rPr>
          <w:rFonts w:ascii="Times New Roman" w:eastAsia="Calibri" w:hAnsi="Times New Roman" w:cs="Times New Roman"/>
          <w:lang w:val="uk-UA" w:eastAsia="uk-UA"/>
        </w:rPr>
        <w:t>]</w:t>
      </w:r>
      <w:r w:rsidRPr="00ED23C3">
        <w:rPr>
          <w:rFonts w:ascii="Times New Roman" w:hAnsi="Times New Roman" w:cs="Times New Roman"/>
          <w:lang w:val="uk-UA"/>
        </w:rPr>
        <w:t>………………..</w:t>
      </w:r>
      <w:r w:rsidRPr="00ED23C3">
        <w:rPr>
          <w:rFonts w:ascii="Times New Roman" w:eastAsia="Calibri" w:hAnsi="Times New Roman" w:cs="Times New Roman"/>
          <w:lang w:val="uk-UA" w:eastAsia="uk-UA"/>
        </w:rPr>
        <w:t xml:space="preserve">…… </w:t>
      </w:r>
      <w:proofErr w:type="spellStart"/>
      <w:r w:rsidRPr="00ED23C3">
        <w:rPr>
          <w:rFonts w:ascii="Times New Roman" w:eastAsia="Calibri" w:hAnsi="Times New Roman" w:cs="Times New Roman"/>
          <w:lang w:val="uk-UA" w:eastAsia="uk-UA"/>
        </w:rPr>
        <w:t>and</w:t>
      </w:r>
      <w:proofErr w:type="spellEnd"/>
      <w:r w:rsidRPr="00ED23C3">
        <w:rPr>
          <w:rFonts w:ascii="Times New Roman" w:eastAsia="Calibri" w:hAnsi="Times New Roman" w:cs="Times New Roman"/>
          <w:lang w:val="uk-UA" w:eastAsia="uk-UA"/>
        </w:rPr>
        <w:t xml:space="preserve"> </w:t>
      </w:r>
      <w:proofErr w:type="spellStart"/>
      <w:r w:rsidRPr="00ED23C3">
        <w:rPr>
          <w:rFonts w:ascii="Times New Roman" w:eastAsia="Calibri" w:hAnsi="Times New Roman" w:cs="Times New Roman"/>
          <w:lang w:val="uk-UA" w:eastAsia="uk-UA"/>
        </w:rPr>
        <w:t>pasta</w:t>
      </w:r>
      <w:proofErr w:type="spellEnd"/>
      <w:r w:rsidRPr="00ED23C3">
        <w:rPr>
          <w:rFonts w:ascii="Times New Roman" w:eastAsia="Calibri" w:hAnsi="Times New Roman" w:cs="Times New Roman"/>
          <w:lang w:val="uk-UA" w:eastAsia="uk-UA"/>
        </w:rPr>
        <w:t xml:space="preserve"> </w:t>
      </w:r>
      <w:proofErr w:type="spellStart"/>
      <w:r w:rsidRPr="00ED23C3">
        <w:rPr>
          <w:rFonts w:ascii="Times New Roman" w:eastAsia="Calibri" w:hAnsi="Times New Roman" w:cs="Times New Roman"/>
          <w:lang w:val="uk-UA" w:eastAsia="uk-UA"/>
        </w:rPr>
        <w:t>manufacturing</w:t>
      </w:r>
      <w:proofErr w:type="spellEnd"/>
      <w:r w:rsidRPr="00ED23C3">
        <w:rPr>
          <w:rFonts w:ascii="Times New Roman" w:eastAsia="Calibri" w:hAnsi="Times New Roman" w:cs="Times New Roman"/>
          <w:lang w:val="uk-UA" w:eastAsia="uk-UA"/>
        </w:rPr>
        <w:t xml:space="preserve"> [</w:t>
      </w:r>
      <w:r w:rsidR="00FD1599">
        <w:rPr>
          <w:rFonts w:ascii="Times New Roman" w:eastAsia="Calibri" w:hAnsi="Times New Roman" w:cs="Times New Roman"/>
          <w:lang w:val="uk-UA" w:eastAsia="uk-UA"/>
        </w:rPr>
        <w:t>3-5</w:t>
      </w:r>
      <w:r w:rsidRPr="00ED23C3">
        <w:rPr>
          <w:rFonts w:ascii="Times New Roman" w:eastAsia="Calibri" w:hAnsi="Times New Roman" w:cs="Times New Roman"/>
          <w:lang w:val="uk-UA" w:eastAsia="uk-UA"/>
        </w:rPr>
        <w:t>].</w:t>
      </w:r>
    </w:p>
    <w:p w14:paraId="74B55E8A" w14:textId="4368C4ED" w:rsidR="00C86D71" w:rsidRPr="00ED23C3" w:rsidRDefault="00C86D71" w:rsidP="00ED23C3">
      <w:pPr>
        <w:pStyle w:val="par-indent"/>
        <w:shd w:val="clear" w:color="auto" w:fill="FFFFFF"/>
        <w:spacing w:before="0" w:beforeAutospacing="0" w:after="136" w:afterAutospacing="0"/>
        <w:ind w:firstLine="709"/>
        <w:jc w:val="both"/>
        <w:rPr>
          <w:rFonts w:ascii="Georgia" w:hAnsi="Georgia"/>
          <w:color w:val="333333"/>
          <w:sz w:val="19"/>
          <w:szCs w:val="19"/>
          <w:lang w:val="uk-UA"/>
        </w:rPr>
      </w:pPr>
      <w:r w:rsidRPr="00ED23C3">
        <w:rPr>
          <w:rStyle w:val="a8"/>
          <w:rFonts w:ascii="Georgia" w:hAnsi="Georgia"/>
          <w:color w:val="333333"/>
          <w:sz w:val="19"/>
          <w:szCs w:val="19"/>
          <w:lang w:val="uk-UA"/>
        </w:rPr>
        <w:t xml:space="preserve">Вступ </w:t>
      </w:r>
      <w:r w:rsidRPr="00ED23C3">
        <w:rPr>
          <w:rStyle w:val="a8"/>
          <w:rFonts w:ascii="Georgia" w:hAnsi="Georgia"/>
          <w:b w:val="0"/>
          <w:color w:val="333333"/>
          <w:sz w:val="19"/>
          <w:szCs w:val="19"/>
          <w:lang w:val="uk-UA"/>
        </w:rPr>
        <w:t>має бути лаконічним</w:t>
      </w:r>
      <w:r w:rsidRPr="00ED23C3">
        <w:rPr>
          <w:rStyle w:val="a8"/>
          <w:rFonts w:ascii="Georgia" w:hAnsi="Georgia"/>
          <w:color w:val="333333"/>
          <w:sz w:val="19"/>
          <w:szCs w:val="19"/>
          <w:lang w:val="uk-UA"/>
        </w:rPr>
        <w:t>.</w:t>
      </w:r>
      <w:r w:rsidR="00FD1599">
        <w:rPr>
          <w:rFonts w:ascii="Georgia" w:hAnsi="Georgia"/>
          <w:color w:val="333333"/>
          <w:sz w:val="19"/>
          <w:szCs w:val="19"/>
          <w:lang w:val="uk-UA"/>
        </w:rPr>
        <w:t xml:space="preserve"> </w:t>
      </w:r>
      <w:r w:rsidRPr="00ED23C3">
        <w:rPr>
          <w:rFonts w:ascii="Georgia" w:hAnsi="Georgia"/>
          <w:color w:val="333333"/>
          <w:sz w:val="19"/>
          <w:szCs w:val="19"/>
          <w:lang w:val="uk-UA"/>
        </w:rPr>
        <w:t xml:space="preserve">Зазначається до якої області науки (виробництва) відносяться дослідження, про які йде мова в статті; наводиться </w:t>
      </w:r>
      <w:r w:rsidR="00A35015" w:rsidRPr="00ED23C3">
        <w:rPr>
          <w:rFonts w:ascii="Georgia" w:hAnsi="Georgia"/>
          <w:color w:val="333333"/>
          <w:sz w:val="19"/>
          <w:szCs w:val="19"/>
          <w:lang w:val="uk-UA"/>
        </w:rPr>
        <w:t>обґрунтування</w:t>
      </w:r>
      <w:r w:rsidRPr="00ED23C3">
        <w:rPr>
          <w:rFonts w:ascii="Georgia" w:hAnsi="Georgia"/>
          <w:color w:val="333333"/>
          <w:sz w:val="19"/>
          <w:szCs w:val="19"/>
          <w:lang w:val="uk-UA"/>
        </w:rPr>
        <w:t xml:space="preserve"> актуальності теми та аналіз проблеми, що вирішується автором у роботі.</w:t>
      </w:r>
    </w:p>
    <w:p w14:paraId="6CF8D84E" w14:textId="77777777" w:rsidR="008A615B" w:rsidRPr="00ED23C3" w:rsidRDefault="008A615B" w:rsidP="00ED23C3">
      <w:pPr>
        <w:pStyle w:val="HTML"/>
        <w:ind w:firstLine="709"/>
        <w:jc w:val="both"/>
        <w:rPr>
          <w:rFonts w:ascii="Times New Roman" w:hAnsi="Times New Roman"/>
          <w:b/>
          <w:lang w:val="uk-UA"/>
        </w:rPr>
      </w:pPr>
    </w:p>
    <w:p w14:paraId="218F1210" w14:textId="77777777" w:rsidR="008A615B" w:rsidRPr="00ED23C3" w:rsidRDefault="008A615B" w:rsidP="00ED23C3">
      <w:pPr>
        <w:pStyle w:val="HTML"/>
        <w:shd w:val="clear" w:color="auto" w:fill="DBE5F1"/>
        <w:ind w:firstLine="709"/>
        <w:jc w:val="both"/>
        <w:rPr>
          <w:rFonts w:ascii="Times New Roman" w:hAnsi="Times New Roman"/>
          <w:b/>
          <w:lang w:val="uk-UA"/>
        </w:rPr>
      </w:pPr>
      <w:proofErr w:type="spellStart"/>
      <w:r w:rsidRPr="00ED23C3">
        <w:rPr>
          <w:rFonts w:ascii="Times New Roman" w:hAnsi="Times New Roman"/>
          <w:b/>
          <w:lang w:val="uk-UA"/>
        </w:rPr>
        <w:t>Literary</w:t>
      </w:r>
      <w:proofErr w:type="spellEnd"/>
      <w:r w:rsidRPr="00ED23C3">
        <w:rPr>
          <w:rFonts w:ascii="Times New Roman" w:hAnsi="Times New Roman"/>
          <w:b/>
          <w:lang w:val="uk-UA"/>
        </w:rPr>
        <w:t xml:space="preserve"> </w:t>
      </w:r>
      <w:proofErr w:type="spellStart"/>
      <w:r w:rsidRPr="00ED23C3">
        <w:rPr>
          <w:rFonts w:ascii="Times New Roman" w:hAnsi="Times New Roman"/>
          <w:b/>
          <w:lang w:val="uk-UA"/>
        </w:rPr>
        <w:t>review</w:t>
      </w:r>
      <w:proofErr w:type="spellEnd"/>
    </w:p>
    <w:p w14:paraId="08B4AEAE" w14:textId="6851E1B8" w:rsidR="00C86D71" w:rsidRPr="00ED23C3" w:rsidRDefault="00C86D71" w:rsidP="004D416E">
      <w:pPr>
        <w:pStyle w:val="par-indent"/>
        <w:shd w:val="clear" w:color="auto" w:fill="FFFFFF"/>
        <w:spacing w:before="0" w:beforeAutospacing="0" w:after="0" w:afterAutospacing="0"/>
        <w:ind w:firstLine="709"/>
        <w:jc w:val="both"/>
        <w:rPr>
          <w:rFonts w:ascii="Georgia" w:hAnsi="Georgia"/>
          <w:color w:val="333333"/>
          <w:sz w:val="19"/>
          <w:szCs w:val="19"/>
          <w:lang w:val="uk-UA"/>
        </w:rPr>
      </w:pPr>
      <w:r w:rsidRPr="00ED23C3">
        <w:rPr>
          <w:rStyle w:val="a8"/>
          <w:rFonts w:ascii="Georgia" w:hAnsi="Georgia"/>
          <w:color w:val="333333"/>
          <w:sz w:val="19"/>
          <w:szCs w:val="19"/>
          <w:lang w:val="uk-UA"/>
        </w:rPr>
        <w:t>Літературний огляд.</w:t>
      </w:r>
      <w:r w:rsidR="00FC2C8C">
        <w:rPr>
          <w:rFonts w:ascii="Georgia" w:hAnsi="Georgia"/>
          <w:color w:val="333333"/>
          <w:sz w:val="19"/>
          <w:szCs w:val="19"/>
          <w:lang w:val="uk-UA"/>
        </w:rPr>
        <w:t xml:space="preserve"> </w:t>
      </w:r>
      <w:r w:rsidRPr="00ED23C3">
        <w:rPr>
          <w:rFonts w:ascii="Georgia" w:hAnsi="Georgia"/>
          <w:color w:val="333333"/>
          <w:sz w:val="19"/>
          <w:szCs w:val="19"/>
          <w:lang w:val="uk-UA"/>
        </w:rPr>
        <w:t>Наводит</w:t>
      </w:r>
      <w:r w:rsidR="00FC2C8C">
        <w:rPr>
          <w:rFonts w:ascii="Georgia" w:hAnsi="Georgia"/>
          <w:color w:val="333333"/>
          <w:sz w:val="19"/>
          <w:szCs w:val="19"/>
          <w:lang w:val="uk-UA"/>
        </w:rPr>
        <w:t>ь</w:t>
      </w:r>
      <w:r w:rsidRPr="00ED23C3">
        <w:rPr>
          <w:rFonts w:ascii="Georgia" w:hAnsi="Georgia"/>
          <w:color w:val="333333"/>
          <w:sz w:val="19"/>
          <w:szCs w:val="19"/>
          <w:lang w:val="uk-UA"/>
        </w:rPr>
        <w:t>ся аналіз досліджень і публікацій, в яких вирішувалась дана проблема іншими вченими, виділення невирішених раніше частин загальної проблеми, яким присвячена ваша стаття.</w:t>
      </w:r>
    </w:p>
    <w:p w14:paraId="169E0BE6" w14:textId="77777777" w:rsidR="00C86D71" w:rsidRPr="00ED23C3" w:rsidRDefault="00C86D71" w:rsidP="004D416E">
      <w:pPr>
        <w:pStyle w:val="par-indent"/>
        <w:shd w:val="clear" w:color="auto" w:fill="FFFFFF"/>
        <w:spacing w:before="0" w:beforeAutospacing="0" w:after="0" w:afterAutospacing="0"/>
        <w:ind w:firstLine="709"/>
        <w:jc w:val="both"/>
        <w:rPr>
          <w:rFonts w:ascii="Georgia" w:hAnsi="Georgia"/>
          <w:color w:val="333333"/>
          <w:sz w:val="19"/>
          <w:szCs w:val="19"/>
          <w:lang w:val="uk-UA"/>
        </w:rPr>
      </w:pPr>
      <w:r w:rsidRPr="00ED23C3">
        <w:rPr>
          <w:rFonts w:ascii="Georgia" w:hAnsi="Georgia"/>
          <w:color w:val="333333"/>
          <w:sz w:val="19"/>
          <w:szCs w:val="19"/>
          <w:lang w:val="uk-UA"/>
        </w:rPr>
        <w:t>Слід більшу увагу приділити не тільки вітчизняним науковим літературним джерелам, а й аналізу робіт сучасних іноземних науковців, які працюють над даною проблемою. Ваша робота повинна відповідати тенденціям сучасної світової наукової спільноти.</w:t>
      </w:r>
    </w:p>
    <w:p w14:paraId="483B435B" w14:textId="77777777" w:rsidR="00C86D71" w:rsidRPr="00ED23C3" w:rsidRDefault="00C86D71" w:rsidP="004D416E">
      <w:pPr>
        <w:pStyle w:val="par-indent"/>
        <w:shd w:val="clear" w:color="auto" w:fill="FFFFFF"/>
        <w:spacing w:before="0" w:beforeAutospacing="0" w:after="0" w:afterAutospacing="0"/>
        <w:ind w:firstLine="709"/>
        <w:jc w:val="both"/>
        <w:rPr>
          <w:rFonts w:ascii="Georgia" w:hAnsi="Georgia"/>
          <w:color w:val="333333"/>
          <w:sz w:val="19"/>
          <w:szCs w:val="19"/>
          <w:lang w:val="uk-UA"/>
        </w:rPr>
      </w:pPr>
      <w:r w:rsidRPr="00ED23C3">
        <w:rPr>
          <w:rFonts w:ascii="Georgia" w:hAnsi="Georgia"/>
          <w:color w:val="333333"/>
          <w:sz w:val="19"/>
          <w:szCs w:val="19"/>
          <w:lang w:val="uk-UA"/>
        </w:rPr>
        <w:t>Не можна посилатись на національні стандарти, технічні умови (достатньо вказати номер стандарту та ТУ у тексті статті), підручники, конспекти лекцій, лабораторні практикуми та іншу не наукову літературу. Не можна посилатись на дисертації та автореферати. Посилання на патенти доцільно не виносити в список літератури, а робити у тексті статті, вказавши лише номер та назву патенту.</w:t>
      </w:r>
    </w:p>
    <w:p w14:paraId="2493DADE" w14:textId="77777777" w:rsidR="008A615B" w:rsidRPr="00ED23C3" w:rsidRDefault="008A615B" w:rsidP="00ED23C3">
      <w:pPr>
        <w:pStyle w:val="HTML"/>
        <w:ind w:firstLine="709"/>
        <w:jc w:val="both"/>
        <w:rPr>
          <w:rFonts w:ascii="Times New Roman" w:eastAsia="Calibri" w:hAnsi="Times New Roman"/>
          <w:lang w:val="uk-UA" w:eastAsia="uk-UA"/>
        </w:rPr>
      </w:pPr>
    </w:p>
    <w:p w14:paraId="57404433" w14:textId="77777777" w:rsidR="008A615B" w:rsidRPr="00ED23C3" w:rsidRDefault="008A615B" w:rsidP="00ED23C3">
      <w:pPr>
        <w:shd w:val="clear" w:color="auto" w:fill="DBE5F1"/>
        <w:autoSpaceDE w:val="0"/>
        <w:autoSpaceDN w:val="0"/>
        <w:adjustRightInd w:val="0"/>
        <w:ind w:firstLine="709"/>
        <w:jc w:val="both"/>
        <w:rPr>
          <w:b/>
        </w:rPr>
      </w:pPr>
      <w:proofErr w:type="spellStart"/>
      <w:r w:rsidRPr="00ED23C3">
        <w:rPr>
          <w:b/>
        </w:rPr>
        <w:t>Formulation</w:t>
      </w:r>
      <w:proofErr w:type="spellEnd"/>
      <w:r w:rsidRPr="00ED23C3">
        <w:rPr>
          <w:b/>
        </w:rPr>
        <w:t xml:space="preserve"> </w:t>
      </w:r>
      <w:proofErr w:type="spellStart"/>
      <w:r w:rsidRPr="00ED23C3">
        <w:rPr>
          <w:b/>
        </w:rPr>
        <w:t>of</w:t>
      </w:r>
      <w:proofErr w:type="spellEnd"/>
      <w:r w:rsidRPr="00ED23C3">
        <w:rPr>
          <w:b/>
        </w:rPr>
        <w:t xml:space="preserve"> </w:t>
      </w:r>
      <w:proofErr w:type="spellStart"/>
      <w:r w:rsidRPr="00ED23C3">
        <w:rPr>
          <w:b/>
        </w:rPr>
        <w:t>the</w:t>
      </w:r>
      <w:proofErr w:type="spellEnd"/>
      <w:r w:rsidRPr="00ED23C3">
        <w:rPr>
          <w:b/>
        </w:rPr>
        <w:t xml:space="preserve"> </w:t>
      </w:r>
      <w:proofErr w:type="spellStart"/>
      <w:r w:rsidRPr="00ED23C3">
        <w:rPr>
          <w:b/>
        </w:rPr>
        <w:t>problem</w:t>
      </w:r>
      <w:proofErr w:type="spellEnd"/>
    </w:p>
    <w:p w14:paraId="5785324A" w14:textId="77777777" w:rsidR="008A615B" w:rsidRPr="00ED23C3" w:rsidRDefault="00ED23C3" w:rsidP="00ED23C3">
      <w:pPr>
        <w:pStyle w:val="HTML"/>
        <w:ind w:firstLine="709"/>
        <w:jc w:val="both"/>
        <w:rPr>
          <w:rFonts w:ascii="Georgia" w:hAnsi="Georgia"/>
          <w:color w:val="333333"/>
          <w:sz w:val="19"/>
          <w:szCs w:val="19"/>
          <w:shd w:val="clear" w:color="auto" w:fill="FFFFFF"/>
          <w:lang w:val="uk-UA"/>
        </w:rPr>
      </w:pPr>
      <w:r w:rsidRPr="00ED23C3">
        <w:rPr>
          <w:rStyle w:val="a8"/>
          <w:rFonts w:ascii="Georgia" w:hAnsi="Georgia"/>
          <w:color w:val="333333"/>
          <w:sz w:val="19"/>
          <w:szCs w:val="19"/>
          <w:shd w:val="clear" w:color="auto" w:fill="FFFFFF"/>
          <w:lang w:val="uk-UA"/>
        </w:rPr>
        <w:t>Мета і завдання дослідження</w:t>
      </w:r>
      <w:r w:rsidRPr="00ED23C3">
        <w:rPr>
          <w:rFonts w:ascii="Georgia" w:hAnsi="Georgia"/>
          <w:color w:val="333333"/>
          <w:sz w:val="19"/>
          <w:szCs w:val="19"/>
          <w:shd w:val="clear" w:color="auto" w:fill="FFFFFF"/>
          <w:lang w:val="uk-UA"/>
        </w:rPr>
        <w:t>. дослідження. Мета і завдання мають бути взаємопов’язані і розкривати тему, заявлену в назві роботи. Наводяться матеріали та методи досліджень, результати досліджень та їхнє обговорення.</w:t>
      </w:r>
    </w:p>
    <w:p w14:paraId="2BE731F3" w14:textId="77777777" w:rsidR="00ED23C3" w:rsidRPr="00ED23C3" w:rsidRDefault="00ED23C3" w:rsidP="00ED23C3">
      <w:pPr>
        <w:pStyle w:val="HTML"/>
        <w:ind w:firstLine="709"/>
        <w:jc w:val="both"/>
        <w:rPr>
          <w:rFonts w:ascii="Times New Roman" w:hAnsi="Times New Roman"/>
          <w:sz w:val="16"/>
          <w:szCs w:val="16"/>
          <w:lang w:val="uk-UA"/>
        </w:rPr>
      </w:pPr>
    </w:p>
    <w:p w14:paraId="5F7414C9" w14:textId="77777777" w:rsidR="008A615B" w:rsidRPr="00ED23C3" w:rsidRDefault="008A615B" w:rsidP="00ED23C3">
      <w:pPr>
        <w:shd w:val="clear" w:color="auto" w:fill="DBE5F1"/>
        <w:autoSpaceDE w:val="0"/>
        <w:autoSpaceDN w:val="0"/>
        <w:adjustRightInd w:val="0"/>
        <w:ind w:firstLine="709"/>
        <w:jc w:val="both"/>
        <w:rPr>
          <w:b/>
        </w:rPr>
      </w:pPr>
      <w:proofErr w:type="spellStart"/>
      <w:r w:rsidRPr="00ED23C3">
        <w:rPr>
          <w:b/>
        </w:rPr>
        <w:t>Materials</w:t>
      </w:r>
      <w:proofErr w:type="spellEnd"/>
      <w:r w:rsidRPr="00ED23C3">
        <w:rPr>
          <w:b/>
        </w:rPr>
        <w:t xml:space="preserve"> </w:t>
      </w:r>
      <w:proofErr w:type="spellStart"/>
      <w:r w:rsidRPr="00ED23C3">
        <w:rPr>
          <w:b/>
        </w:rPr>
        <w:t>and</w:t>
      </w:r>
      <w:proofErr w:type="spellEnd"/>
      <w:r w:rsidRPr="00ED23C3">
        <w:rPr>
          <w:b/>
        </w:rPr>
        <w:t xml:space="preserve"> </w:t>
      </w:r>
      <w:proofErr w:type="spellStart"/>
      <w:r w:rsidRPr="00ED23C3">
        <w:rPr>
          <w:b/>
        </w:rPr>
        <w:t>methods</w:t>
      </w:r>
      <w:proofErr w:type="spellEnd"/>
    </w:p>
    <w:p w14:paraId="034E573D" w14:textId="77777777" w:rsidR="008A615B" w:rsidRPr="00ED23C3" w:rsidRDefault="00ED23C3" w:rsidP="00ED2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Georgia" w:hAnsi="Georgia"/>
          <w:color w:val="333333"/>
          <w:sz w:val="19"/>
          <w:szCs w:val="19"/>
          <w:shd w:val="clear" w:color="auto" w:fill="FFFFFF"/>
        </w:rPr>
      </w:pPr>
      <w:r w:rsidRPr="00ED23C3">
        <w:rPr>
          <w:rStyle w:val="a8"/>
          <w:rFonts w:ascii="Georgia" w:hAnsi="Georgia"/>
          <w:color w:val="333333"/>
          <w:sz w:val="19"/>
          <w:szCs w:val="19"/>
          <w:shd w:val="clear" w:color="auto" w:fill="FFFFFF"/>
        </w:rPr>
        <w:t>Матеріали і методи досліджень.</w:t>
      </w:r>
      <w:r w:rsidRPr="00ED23C3">
        <w:rPr>
          <w:rFonts w:ascii="Georgia" w:hAnsi="Georgia"/>
          <w:color w:val="333333"/>
          <w:sz w:val="19"/>
          <w:szCs w:val="19"/>
          <w:shd w:val="clear" w:color="auto" w:fill="FFFFFF"/>
        </w:rPr>
        <w:t> Спочатку необхідно надати характеристику матеріалів та реактивів, що використовуються у роботі, зазначаючи виробника та країну виробництва. Методи досліджень доцільно структурувати згідно поставлених завдань досліджень. Методи досліджень формують так, щоб за наведеним описом можна було відтворити дослідження. На загальновідомі методи досить дати посилання.</w:t>
      </w:r>
    </w:p>
    <w:p w14:paraId="6F756812" w14:textId="77777777" w:rsidR="00ED23C3" w:rsidRPr="00ED23C3" w:rsidRDefault="00ED23C3" w:rsidP="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06265B21" w14:textId="77777777" w:rsidR="008A615B" w:rsidRPr="00ED23C3" w:rsidRDefault="008A615B" w:rsidP="00ED23C3">
      <w:pPr>
        <w:shd w:val="clear" w:color="auto" w:fill="DBE5F1"/>
        <w:autoSpaceDE w:val="0"/>
        <w:autoSpaceDN w:val="0"/>
        <w:adjustRightInd w:val="0"/>
        <w:ind w:firstLine="709"/>
        <w:jc w:val="both"/>
        <w:rPr>
          <w:b/>
        </w:rPr>
      </w:pPr>
      <w:proofErr w:type="spellStart"/>
      <w:r w:rsidRPr="00ED23C3">
        <w:rPr>
          <w:b/>
        </w:rPr>
        <w:t>Results</w:t>
      </w:r>
      <w:proofErr w:type="spellEnd"/>
      <w:r w:rsidRPr="00ED23C3">
        <w:rPr>
          <w:b/>
        </w:rPr>
        <w:t xml:space="preserve"> </w:t>
      </w:r>
      <w:proofErr w:type="spellStart"/>
      <w:r w:rsidRPr="00ED23C3">
        <w:rPr>
          <w:b/>
        </w:rPr>
        <w:t>of</w:t>
      </w:r>
      <w:proofErr w:type="spellEnd"/>
      <w:r w:rsidRPr="00ED23C3">
        <w:rPr>
          <w:b/>
        </w:rPr>
        <w:t xml:space="preserve"> </w:t>
      </w:r>
      <w:proofErr w:type="spellStart"/>
      <w:r w:rsidRPr="00ED23C3">
        <w:rPr>
          <w:b/>
        </w:rPr>
        <w:t>the</w:t>
      </w:r>
      <w:proofErr w:type="spellEnd"/>
      <w:r w:rsidRPr="00ED23C3">
        <w:rPr>
          <w:b/>
        </w:rPr>
        <w:t xml:space="preserve"> </w:t>
      </w:r>
      <w:proofErr w:type="spellStart"/>
      <w:r w:rsidRPr="00ED23C3">
        <w:rPr>
          <w:b/>
        </w:rPr>
        <w:t>study</w:t>
      </w:r>
      <w:proofErr w:type="spellEnd"/>
      <w:r w:rsidRPr="00ED23C3">
        <w:rPr>
          <w:b/>
        </w:rPr>
        <w:t xml:space="preserve"> </w:t>
      </w:r>
      <w:proofErr w:type="spellStart"/>
      <w:r w:rsidRPr="00ED23C3">
        <w:rPr>
          <w:b/>
        </w:rPr>
        <w:t>and</w:t>
      </w:r>
      <w:proofErr w:type="spellEnd"/>
      <w:r w:rsidRPr="00ED23C3">
        <w:rPr>
          <w:b/>
        </w:rPr>
        <w:t xml:space="preserve"> </w:t>
      </w:r>
      <w:proofErr w:type="spellStart"/>
      <w:r w:rsidRPr="00ED23C3">
        <w:rPr>
          <w:b/>
        </w:rPr>
        <w:t>their</w:t>
      </w:r>
      <w:proofErr w:type="spellEnd"/>
      <w:r w:rsidRPr="00ED23C3">
        <w:rPr>
          <w:b/>
        </w:rPr>
        <w:t xml:space="preserve"> </w:t>
      </w:r>
      <w:proofErr w:type="spellStart"/>
      <w:r w:rsidRPr="00ED23C3">
        <w:rPr>
          <w:b/>
        </w:rPr>
        <w:t>discussion</w:t>
      </w:r>
      <w:proofErr w:type="spellEnd"/>
    </w:p>
    <w:p w14:paraId="0882AA47" w14:textId="77777777" w:rsidR="00ED23C3" w:rsidRPr="00ED23C3" w:rsidRDefault="00ED23C3" w:rsidP="00FD1599">
      <w:pPr>
        <w:pStyle w:val="par-indent"/>
        <w:shd w:val="clear" w:color="auto" w:fill="FFFFFF"/>
        <w:spacing w:before="0" w:beforeAutospacing="0" w:after="0" w:afterAutospacing="0"/>
        <w:ind w:firstLine="709"/>
        <w:jc w:val="both"/>
        <w:rPr>
          <w:rFonts w:ascii="Georgia" w:hAnsi="Georgia"/>
          <w:color w:val="333333"/>
          <w:sz w:val="19"/>
          <w:szCs w:val="19"/>
          <w:lang w:val="uk-UA"/>
        </w:rPr>
      </w:pPr>
      <w:r w:rsidRPr="00ED23C3">
        <w:rPr>
          <w:rStyle w:val="a8"/>
          <w:rFonts w:ascii="Georgia" w:hAnsi="Georgia"/>
          <w:color w:val="333333"/>
          <w:sz w:val="19"/>
          <w:szCs w:val="19"/>
          <w:lang w:val="uk-UA"/>
        </w:rPr>
        <w:t>Результати та їхнє обговорення</w:t>
      </w:r>
      <w:r w:rsidRPr="00ED23C3">
        <w:rPr>
          <w:rFonts w:ascii="Georgia" w:hAnsi="Georgia"/>
          <w:color w:val="333333"/>
          <w:sz w:val="19"/>
          <w:szCs w:val="19"/>
          <w:lang w:val="uk-UA"/>
        </w:rPr>
        <w:t xml:space="preserve"> Доцільно структурувати згідно поставлених завдань. У даному розділі не допускається суто констатація результатів досліджень без детального пояснення та порівняння з аналогічними роботами. Більша частина обговорення має бути присвячена інтерпретації результатів. Не потрібно наводити ті самі результати у таблицях і на рисунках. Якщо є таблиця, у тексті цифровий матеріал не подавати, вказувати лише зміну показників з вірогідними різницями (р&lt;) у </w:t>
      </w:r>
      <w:proofErr w:type="spellStart"/>
      <w:r w:rsidRPr="00ED23C3">
        <w:rPr>
          <w:rFonts w:ascii="Georgia" w:hAnsi="Georgia"/>
          <w:color w:val="333333"/>
          <w:sz w:val="19"/>
          <w:szCs w:val="19"/>
          <w:lang w:val="uk-UA"/>
        </w:rPr>
        <w:t>разах</w:t>
      </w:r>
      <w:proofErr w:type="spellEnd"/>
      <w:r w:rsidRPr="00ED23C3">
        <w:rPr>
          <w:rFonts w:ascii="Georgia" w:hAnsi="Georgia"/>
          <w:color w:val="333333"/>
          <w:sz w:val="19"/>
          <w:szCs w:val="19"/>
          <w:lang w:val="uk-UA"/>
        </w:rPr>
        <w:t xml:space="preserve"> або відсотках, кореляційні зв’язки (r=). За наявності у статті рисунків у тексті слід дати цифрові дані (середнє арифметичне та відхилення, коливання).</w:t>
      </w:r>
    </w:p>
    <w:p w14:paraId="17CB1C7E" w14:textId="4CA6C533" w:rsidR="00ED23C3" w:rsidRPr="00FC2C8C" w:rsidRDefault="00ED23C3" w:rsidP="00ED23C3">
      <w:pPr>
        <w:pStyle w:val="par-indent"/>
        <w:shd w:val="clear" w:color="auto" w:fill="FFFFFF"/>
        <w:spacing w:before="0" w:beforeAutospacing="0" w:after="136" w:afterAutospacing="0"/>
        <w:ind w:firstLine="709"/>
        <w:jc w:val="both"/>
        <w:rPr>
          <w:rFonts w:ascii="Georgia" w:hAnsi="Georgia"/>
          <w:color w:val="333333"/>
          <w:sz w:val="19"/>
          <w:szCs w:val="19"/>
          <w:lang w:val="uk-UA"/>
        </w:rPr>
      </w:pPr>
      <w:r w:rsidRPr="00ED23C3">
        <w:rPr>
          <w:rStyle w:val="a8"/>
          <w:rFonts w:ascii="Georgia" w:hAnsi="Georgia"/>
          <w:color w:val="333333"/>
          <w:sz w:val="19"/>
          <w:szCs w:val="19"/>
          <w:lang w:val="uk-UA"/>
        </w:rPr>
        <w:t>Апробація результатів досліджень.</w:t>
      </w:r>
      <w:r w:rsidR="004D416E">
        <w:rPr>
          <w:lang w:val="uk-UA"/>
        </w:rPr>
        <w:t xml:space="preserve"> </w:t>
      </w:r>
      <w:r w:rsidRPr="00ED23C3">
        <w:rPr>
          <w:rFonts w:ascii="Georgia" w:hAnsi="Georgia"/>
          <w:color w:val="333333"/>
          <w:sz w:val="19"/>
          <w:szCs w:val="19"/>
          <w:lang w:val="uk-UA"/>
        </w:rPr>
        <w:t xml:space="preserve">У цьому розділі можна вказати, в умовах якого </w:t>
      </w:r>
      <w:r w:rsidRPr="00FC2C8C">
        <w:rPr>
          <w:rFonts w:ascii="Georgia" w:hAnsi="Georgia"/>
          <w:color w:val="333333"/>
          <w:sz w:val="19"/>
          <w:szCs w:val="19"/>
          <w:lang w:val="uk-UA"/>
        </w:rPr>
        <w:t>виробництва були впроваджені або можуть бути впроваджені результати досліджень та навести конкретні приклади реалізації в промисловості.</w:t>
      </w:r>
    </w:p>
    <w:p w14:paraId="6610D82D" w14:textId="77777777" w:rsidR="00ED23C3" w:rsidRPr="00FC2C8C" w:rsidRDefault="00ED23C3" w:rsidP="00ED2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rPr>
      </w:pPr>
      <w:r w:rsidRPr="00FC2C8C">
        <w:rPr>
          <w:b/>
          <w:szCs w:val="24"/>
        </w:rPr>
        <w:t>ОФОРМЛЕННЯ ТАБЛИЦЬ, РИСУНКІВ</w:t>
      </w:r>
    </w:p>
    <w:p w14:paraId="2472DFE6" w14:textId="7033A7E7" w:rsidR="00C91C47" w:rsidRPr="00FC2C8C" w:rsidRDefault="00C91C47" w:rsidP="00C91C47">
      <w:pPr>
        <w:pStyle w:val="par-indent"/>
        <w:shd w:val="clear" w:color="auto" w:fill="FFFFFF"/>
        <w:spacing w:before="0" w:beforeAutospacing="0" w:after="136" w:afterAutospacing="0"/>
        <w:ind w:firstLine="272"/>
        <w:jc w:val="both"/>
        <w:rPr>
          <w:rFonts w:ascii="Georgia" w:hAnsi="Georgia"/>
          <w:color w:val="333333"/>
          <w:sz w:val="19"/>
          <w:szCs w:val="19"/>
          <w:lang w:val="uk-UA"/>
        </w:rPr>
      </w:pPr>
      <w:r w:rsidRPr="00FC2C8C">
        <w:rPr>
          <w:rStyle w:val="a8"/>
          <w:rFonts w:ascii="Georgia" w:hAnsi="Georgia"/>
          <w:color w:val="333333"/>
          <w:sz w:val="19"/>
          <w:szCs w:val="19"/>
          <w:lang w:val="uk-UA"/>
        </w:rPr>
        <w:t>Рисунки, діаграми, схеми, фотографії, графічні зображення, діаграми</w:t>
      </w:r>
      <w:r w:rsidRPr="00FC2C8C">
        <w:rPr>
          <w:rFonts w:ascii="Georgia" w:hAnsi="Georgia"/>
          <w:color w:val="333333"/>
          <w:sz w:val="19"/>
          <w:szCs w:val="19"/>
          <w:lang w:val="uk-UA"/>
        </w:rPr>
        <w:t> виконуються чорно-білими або в градаціях сірого (кольорові не допускаються). Ілюстративний матеріал повинен бути чітким і дублюватися окремими файлами, назви яких повинні містити номер і назва рисунк</w:t>
      </w:r>
      <w:r w:rsidR="00FC2C8C">
        <w:rPr>
          <w:rFonts w:ascii="Georgia" w:hAnsi="Georgia"/>
          <w:color w:val="333333"/>
          <w:sz w:val="19"/>
          <w:szCs w:val="19"/>
          <w:lang w:val="uk-UA"/>
        </w:rPr>
        <w:t>у</w:t>
      </w:r>
      <w:r w:rsidRPr="00FC2C8C">
        <w:rPr>
          <w:rFonts w:ascii="Georgia" w:hAnsi="Georgia"/>
          <w:color w:val="333333"/>
          <w:sz w:val="19"/>
          <w:szCs w:val="19"/>
          <w:lang w:val="uk-UA"/>
        </w:rPr>
        <w:t xml:space="preserve">. Формат файлів – JPEG </w:t>
      </w:r>
      <w:proofErr w:type="spellStart"/>
      <w:r w:rsidRPr="00FC2C8C">
        <w:rPr>
          <w:rFonts w:ascii="Georgia" w:hAnsi="Georgia"/>
          <w:color w:val="333333"/>
          <w:sz w:val="19"/>
          <w:szCs w:val="19"/>
          <w:lang w:val="uk-UA"/>
        </w:rPr>
        <w:t>Image</w:t>
      </w:r>
      <w:proofErr w:type="spellEnd"/>
      <w:r w:rsidRPr="00FC2C8C">
        <w:rPr>
          <w:rFonts w:ascii="Georgia" w:hAnsi="Georgia"/>
          <w:color w:val="333333"/>
          <w:sz w:val="19"/>
          <w:szCs w:val="19"/>
          <w:lang w:val="uk-UA"/>
        </w:rPr>
        <w:t xml:space="preserve"> , TIFF (з роздільною здатністю друку 300 </w:t>
      </w:r>
      <w:proofErr w:type="spellStart"/>
      <w:r w:rsidRPr="00FC2C8C">
        <w:rPr>
          <w:rFonts w:ascii="Georgia" w:hAnsi="Georgia"/>
          <w:color w:val="333333"/>
          <w:sz w:val="19"/>
          <w:szCs w:val="19"/>
          <w:lang w:val="uk-UA"/>
        </w:rPr>
        <w:t>dpi</w:t>
      </w:r>
      <w:proofErr w:type="spellEnd"/>
      <w:r w:rsidRPr="00FC2C8C">
        <w:rPr>
          <w:rFonts w:ascii="Georgia" w:hAnsi="Georgia"/>
          <w:color w:val="333333"/>
          <w:sz w:val="19"/>
          <w:szCs w:val="19"/>
          <w:lang w:val="uk-UA"/>
        </w:rPr>
        <w:t xml:space="preserve"> ).</w:t>
      </w:r>
      <w:r w:rsidR="00A01EC0">
        <w:rPr>
          <w:rFonts w:ascii="Georgia" w:hAnsi="Georgia"/>
          <w:color w:val="333333"/>
          <w:sz w:val="19"/>
          <w:szCs w:val="19"/>
          <w:lang w:val="uk-UA"/>
        </w:rPr>
        <w:t xml:space="preserve"> </w:t>
      </w:r>
      <w:r w:rsidRPr="00FC2C8C">
        <w:rPr>
          <w:rFonts w:ascii="Georgia" w:hAnsi="Georgia"/>
          <w:color w:val="333333"/>
          <w:sz w:val="19"/>
          <w:szCs w:val="19"/>
          <w:lang w:val="uk-UA"/>
        </w:rPr>
        <w:t>Підпис рисунка повинна мати вигляд: </w:t>
      </w:r>
      <w:r w:rsidR="00A01EC0">
        <w:rPr>
          <w:rFonts w:ascii="Georgia" w:hAnsi="Georgia"/>
          <w:color w:val="333333"/>
          <w:sz w:val="19"/>
          <w:szCs w:val="19"/>
          <w:lang w:val="uk-UA"/>
        </w:rPr>
        <w:t xml:space="preserve"> </w:t>
      </w:r>
      <w:r w:rsidRPr="00A01EC0">
        <w:rPr>
          <w:rFonts w:ascii="Georgia" w:hAnsi="Georgia"/>
          <w:b/>
          <w:bCs/>
          <w:color w:val="333333"/>
          <w:sz w:val="19"/>
          <w:szCs w:val="19"/>
          <w:lang w:val="uk-UA"/>
        </w:rPr>
        <w:t>Рис.</w:t>
      </w:r>
      <w:r w:rsidR="00A01EC0" w:rsidRPr="00A01EC0">
        <w:rPr>
          <w:rFonts w:ascii="Georgia" w:hAnsi="Georgia"/>
          <w:b/>
          <w:bCs/>
          <w:color w:val="333333"/>
          <w:sz w:val="19"/>
          <w:szCs w:val="19"/>
          <w:lang w:val="uk-UA"/>
        </w:rPr>
        <w:t xml:space="preserve"> </w:t>
      </w:r>
      <w:r w:rsidRPr="00A01EC0">
        <w:rPr>
          <w:rFonts w:ascii="Georgia" w:hAnsi="Georgia"/>
          <w:b/>
          <w:bCs/>
          <w:color w:val="333333"/>
          <w:sz w:val="19"/>
          <w:szCs w:val="19"/>
          <w:lang w:val="uk-UA"/>
        </w:rPr>
        <w:t>1. Назва рисунка.</w:t>
      </w:r>
      <w:r w:rsidR="00A01EC0">
        <w:rPr>
          <w:rFonts w:ascii="Georgia" w:hAnsi="Georgia"/>
          <w:color w:val="333333"/>
          <w:sz w:val="19"/>
          <w:szCs w:val="19"/>
          <w:lang w:val="uk-UA"/>
        </w:rPr>
        <w:t xml:space="preserve"> </w:t>
      </w:r>
      <w:r w:rsidRPr="00FC2C8C">
        <w:rPr>
          <w:rFonts w:ascii="Georgia" w:hAnsi="Georgia"/>
          <w:color w:val="333333"/>
          <w:sz w:val="19"/>
          <w:szCs w:val="19"/>
          <w:lang w:val="uk-UA"/>
        </w:rPr>
        <w:t>Підпис рисунка друкують безпосередньо під ним напівжирним шрифтом, вирівнювання – по центру.</w:t>
      </w:r>
    </w:p>
    <w:p w14:paraId="660442DC" w14:textId="77777777" w:rsidR="00C91C47" w:rsidRPr="00FC2C8C" w:rsidRDefault="00C91C47" w:rsidP="00C91C47">
      <w:pPr>
        <w:pStyle w:val="par-indent"/>
        <w:shd w:val="clear" w:color="auto" w:fill="FFFFFF"/>
        <w:spacing w:before="0" w:beforeAutospacing="0" w:after="136" w:afterAutospacing="0"/>
        <w:ind w:firstLine="272"/>
        <w:jc w:val="both"/>
        <w:rPr>
          <w:rFonts w:ascii="Georgia" w:hAnsi="Georgia"/>
          <w:color w:val="333333"/>
          <w:sz w:val="19"/>
          <w:szCs w:val="19"/>
          <w:lang w:val="uk-UA"/>
        </w:rPr>
      </w:pPr>
      <w:r w:rsidRPr="00FC2C8C">
        <w:rPr>
          <w:rStyle w:val="a8"/>
          <w:rFonts w:ascii="Georgia" w:hAnsi="Georgia"/>
          <w:color w:val="333333"/>
          <w:sz w:val="19"/>
          <w:szCs w:val="19"/>
          <w:lang w:val="uk-UA"/>
        </w:rPr>
        <w:t>Розмірність фізичних величин і хімічних показників</w:t>
      </w:r>
      <w:r w:rsidRPr="00FC2C8C">
        <w:rPr>
          <w:rFonts w:ascii="Georgia" w:hAnsi="Georgia"/>
          <w:color w:val="333333"/>
          <w:sz w:val="19"/>
          <w:szCs w:val="19"/>
          <w:lang w:val="uk-UA"/>
        </w:rPr>
        <w:t> вказується в системі СІ.</w:t>
      </w:r>
    </w:p>
    <w:p w14:paraId="4C85D6A0" w14:textId="77777777" w:rsidR="00C91C47" w:rsidRPr="00FC2C8C" w:rsidRDefault="00C91C47" w:rsidP="00FD1599">
      <w:pPr>
        <w:pStyle w:val="par-indent"/>
        <w:shd w:val="clear" w:color="auto" w:fill="FFFFFF"/>
        <w:spacing w:before="0" w:beforeAutospacing="0" w:after="0" w:afterAutospacing="0"/>
        <w:ind w:firstLine="272"/>
        <w:jc w:val="both"/>
        <w:rPr>
          <w:rFonts w:ascii="Georgia" w:hAnsi="Georgia"/>
          <w:color w:val="333333"/>
          <w:sz w:val="19"/>
          <w:szCs w:val="19"/>
          <w:lang w:val="uk-UA"/>
        </w:rPr>
      </w:pPr>
      <w:r w:rsidRPr="00FC2C8C">
        <w:rPr>
          <w:rStyle w:val="a8"/>
          <w:rFonts w:ascii="Georgia" w:hAnsi="Georgia"/>
          <w:color w:val="333333"/>
          <w:sz w:val="19"/>
          <w:szCs w:val="19"/>
          <w:lang w:val="uk-UA"/>
        </w:rPr>
        <w:t>Таблиці</w:t>
      </w:r>
      <w:r w:rsidRPr="00FC2C8C">
        <w:rPr>
          <w:rFonts w:ascii="Georgia" w:hAnsi="Georgia"/>
          <w:color w:val="333333"/>
          <w:sz w:val="19"/>
          <w:szCs w:val="19"/>
          <w:lang w:val="uk-UA"/>
        </w:rPr>
        <w:t> приводять у тексті вертикально. Назви окремих граф повинні бути короткими, без скорочень. Шапка таблиці не повинна містити порожніх клітин. Дані, наведені в таблиці, не повинні дублюватися в тексті.</w:t>
      </w:r>
    </w:p>
    <w:p w14:paraId="458796C2" w14:textId="39010791" w:rsidR="00C91C47" w:rsidRPr="00A01EC0" w:rsidRDefault="00C91C47" w:rsidP="00FD1599">
      <w:pPr>
        <w:pStyle w:val="par-indent"/>
        <w:shd w:val="clear" w:color="auto" w:fill="FFFFFF"/>
        <w:spacing w:before="0" w:beforeAutospacing="0" w:after="0" w:afterAutospacing="0"/>
        <w:ind w:firstLine="272"/>
        <w:jc w:val="both"/>
        <w:rPr>
          <w:rFonts w:ascii="Georgia" w:hAnsi="Georgia"/>
          <w:b/>
          <w:bCs/>
          <w:color w:val="333333"/>
          <w:sz w:val="19"/>
          <w:szCs w:val="19"/>
          <w:lang w:val="uk-UA"/>
        </w:rPr>
      </w:pPr>
      <w:r w:rsidRPr="00FC2C8C">
        <w:rPr>
          <w:rFonts w:ascii="Georgia" w:hAnsi="Georgia"/>
          <w:color w:val="333333"/>
          <w:sz w:val="19"/>
          <w:szCs w:val="19"/>
          <w:lang w:val="uk-UA"/>
        </w:rPr>
        <w:t>Заголовок таблиці повинен мати вигляд:</w:t>
      </w:r>
      <w:r w:rsidR="00A01EC0">
        <w:rPr>
          <w:rFonts w:ascii="Georgia" w:hAnsi="Georgia"/>
          <w:color w:val="333333"/>
          <w:sz w:val="19"/>
          <w:szCs w:val="19"/>
          <w:lang w:val="uk-UA"/>
        </w:rPr>
        <w:t xml:space="preserve"> </w:t>
      </w:r>
      <w:r w:rsidRPr="00FC2C8C">
        <w:rPr>
          <w:rFonts w:ascii="Georgia" w:hAnsi="Georgia"/>
          <w:color w:val="333333"/>
          <w:sz w:val="19"/>
          <w:szCs w:val="19"/>
          <w:lang w:val="uk-UA"/>
        </w:rPr>
        <w:t> </w:t>
      </w:r>
      <w:r w:rsidRPr="00A01EC0">
        <w:rPr>
          <w:rFonts w:ascii="Georgia" w:hAnsi="Georgia"/>
          <w:b/>
          <w:bCs/>
          <w:color w:val="333333"/>
          <w:sz w:val="19"/>
          <w:szCs w:val="19"/>
          <w:lang w:val="uk-UA"/>
        </w:rPr>
        <w:t>Таблиця 1 – Назва таблиці.</w:t>
      </w:r>
    </w:p>
    <w:p w14:paraId="7DAF7A1F" w14:textId="77777777" w:rsidR="00C91C47" w:rsidRPr="00FC2C8C" w:rsidRDefault="00C91C47" w:rsidP="00C91C47">
      <w:pPr>
        <w:pStyle w:val="par-indent"/>
        <w:shd w:val="clear" w:color="auto" w:fill="FFFFFF"/>
        <w:spacing w:before="0" w:beforeAutospacing="0" w:after="136" w:afterAutospacing="0"/>
        <w:ind w:firstLine="272"/>
        <w:jc w:val="both"/>
        <w:rPr>
          <w:rFonts w:ascii="Georgia" w:hAnsi="Georgia"/>
          <w:color w:val="333333"/>
          <w:sz w:val="19"/>
          <w:szCs w:val="19"/>
          <w:lang w:val="uk-UA"/>
        </w:rPr>
      </w:pPr>
      <w:r w:rsidRPr="00FC2C8C">
        <w:rPr>
          <w:rFonts w:ascii="Georgia" w:hAnsi="Georgia"/>
          <w:color w:val="333333"/>
          <w:sz w:val="19"/>
          <w:szCs w:val="19"/>
          <w:lang w:val="uk-UA"/>
        </w:rPr>
        <w:t>Назва таблиці друкують з відступами в 7 пт від основного тексту і таблиці напівжирним шрифтом, вирівнювання – по центру.</w:t>
      </w:r>
    </w:p>
    <w:p w14:paraId="4FECFBCF" w14:textId="77777777" w:rsidR="00C91C47" w:rsidRPr="00FC2C8C" w:rsidRDefault="00C91C47" w:rsidP="00C91C47">
      <w:pPr>
        <w:pStyle w:val="par-indent"/>
        <w:shd w:val="clear" w:color="auto" w:fill="FFFFFF"/>
        <w:spacing w:before="0" w:beforeAutospacing="0" w:after="136" w:afterAutospacing="0"/>
        <w:ind w:firstLine="272"/>
        <w:jc w:val="both"/>
        <w:rPr>
          <w:rFonts w:ascii="Georgia" w:hAnsi="Georgia"/>
          <w:color w:val="333333"/>
          <w:sz w:val="19"/>
          <w:szCs w:val="19"/>
          <w:lang w:val="uk-UA"/>
        </w:rPr>
      </w:pPr>
      <w:r w:rsidRPr="00FC2C8C">
        <w:rPr>
          <w:rStyle w:val="a8"/>
          <w:rFonts w:ascii="Georgia" w:hAnsi="Georgia"/>
          <w:color w:val="333333"/>
          <w:sz w:val="19"/>
          <w:szCs w:val="19"/>
          <w:lang w:val="uk-UA"/>
        </w:rPr>
        <w:t>Формули</w:t>
      </w:r>
      <w:r w:rsidRPr="00FC2C8C">
        <w:rPr>
          <w:rFonts w:ascii="Georgia" w:hAnsi="Georgia"/>
          <w:color w:val="333333"/>
          <w:sz w:val="19"/>
          <w:szCs w:val="19"/>
          <w:lang w:val="uk-UA"/>
        </w:rPr>
        <w:t xml:space="preserve"> набирають у вбудованому редакторі Microsoft </w:t>
      </w:r>
      <w:proofErr w:type="spellStart"/>
      <w:r w:rsidRPr="00FC2C8C">
        <w:rPr>
          <w:rFonts w:ascii="Georgia" w:hAnsi="Georgia"/>
          <w:color w:val="333333"/>
          <w:sz w:val="19"/>
          <w:szCs w:val="19"/>
          <w:lang w:val="uk-UA"/>
        </w:rPr>
        <w:t>Equation</w:t>
      </w:r>
      <w:proofErr w:type="spellEnd"/>
      <w:r w:rsidRPr="00FC2C8C">
        <w:rPr>
          <w:rFonts w:ascii="Georgia" w:hAnsi="Georgia"/>
          <w:color w:val="333333"/>
          <w:sz w:val="19"/>
          <w:szCs w:val="19"/>
          <w:lang w:val="uk-UA"/>
        </w:rPr>
        <w:t xml:space="preserve">. Стиль і розміри формул: шрифти – </w:t>
      </w:r>
      <w:proofErr w:type="spellStart"/>
      <w:r w:rsidRPr="00FC2C8C">
        <w:rPr>
          <w:rFonts w:ascii="Georgia" w:hAnsi="Georgia"/>
          <w:color w:val="333333"/>
          <w:sz w:val="19"/>
          <w:szCs w:val="19"/>
          <w:lang w:val="uk-UA"/>
        </w:rPr>
        <w:t>Symbol</w:t>
      </w:r>
      <w:proofErr w:type="spellEnd"/>
      <w:r w:rsidRPr="00FC2C8C">
        <w:rPr>
          <w:rFonts w:ascii="Georgia" w:hAnsi="Georgia"/>
          <w:color w:val="333333"/>
          <w:sz w:val="19"/>
          <w:szCs w:val="19"/>
          <w:lang w:val="uk-UA"/>
        </w:rPr>
        <w:t xml:space="preserve"> (грецькі літери і символи), решта – </w:t>
      </w:r>
      <w:proofErr w:type="spellStart"/>
      <w:r w:rsidRPr="00FC2C8C">
        <w:rPr>
          <w:rFonts w:ascii="Georgia" w:hAnsi="Georgia"/>
          <w:color w:val="333333"/>
          <w:sz w:val="19"/>
          <w:szCs w:val="19"/>
          <w:lang w:val="uk-UA"/>
        </w:rPr>
        <w:t>Times</w:t>
      </w:r>
      <w:proofErr w:type="spellEnd"/>
      <w:r w:rsidRPr="00FC2C8C">
        <w:rPr>
          <w:rFonts w:ascii="Georgia" w:hAnsi="Georgia"/>
          <w:color w:val="333333"/>
          <w:sz w:val="19"/>
          <w:szCs w:val="19"/>
          <w:lang w:val="uk-UA"/>
        </w:rPr>
        <w:t xml:space="preserve"> </w:t>
      </w:r>
      <w:proofErr w:type="spellStart"/>
      <w:r w:rsidRPr="00FC2C8C">
        <w:rPr>
          <w:rFonts w:ascii="Georgia" w:hAnsi="Georgia"/>
          <w:color w:val="333333"/>
          <w:sz w:val="19"/>
          <w:szCs w:val="19"/>
          <w:lang w:val="uk-UA"/>
        </w:rPr>
        <w:t>New</w:t>
      </w:r>
      <w:proofErr w:type="spellEnd"/>
      <w:r w:rsidRPr="00FC2C8C">
        <w:rPr>
          <w:rFonts w:ascii="Georgia" w:hAnsi="Georgia"/>
          <w:color w:val="333333"/>
          <w:sz w:val="19"/>
          <w:szCs w:val="19"/>
          <w:lang w:val="uk-UA"/>
        </w:rPr>
        <w:t xml:space="preserve"> </w:t>
      </w:r>
      <w:proofErr w:type="spellStart"/>
      <w:r w:rsidRPr="00FC2C8C">
        <w:rPr>
          <w:rFonts w:ascii="Georgia" w:hAnsi="Georgia"/>
          <w:color w:val="333333"/>
          <w:sz w:val="19"/>
          <w:szCs w:val="19"/>
          <w:lang w:val="uk-UA"/>
        </w:rPr>
        <w:t>Roman</w:t>
      </w:r>
      <w:proofErr w:type="spellEnd"/>
      <w:r w:rsidRPr="00FC2C8C">
        <w:rPr>
          <w:rFonts w:ascii="Georgia" w:hAnsi="Georgia"/>
          <w:color w:val="333333"/>
          <w:sz w:val="19"/>
          <w:szCs w:val="19"/>
          <w:lang w:val="uk-UA"/>
        </w:rPr>
        <w:t>; накреслення: змінна – похила (курсив), решта – звичайні; розміри (ПТ) : Звичайний – 10; Великий індекс – 7; дрібний індекс – 6; Великий символ – 16; дрібний символ – 10.</w:t>
      </w:r>
    </w:p>
    <w:p w14:paraId="7A5591D5" w14:textId="778C0583" w:rsidR="00ED23C3" w:rsidRPr="00F735DD" w:rsidRDefault="00000000" w:rsidP="00A0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rPr>
      </w:pPr>
      <w:r>
        <w:rPr>
          <w:i/>
          <w:szCs w:val="24"/>
        </w:rPr>
        <w:pict w14:anchorId="4353420C">
          <v:group id="_x0000_s1035" style="position:absolute;left:0;text-align:left;margin-left:231.25pt;margin-top:1.25pt;width:258.05pt;height:168.55pt;z-index:251660288" coordorigin="5259,11625" coordsize="5691,3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5365;top:11625;width:5454;height:3270" strokecolor="white">
              <v:imagedata r:id="rId12" o:title="" croptop="1679f" cropbottom="1469f" cropleft="1276f" cropright="1552f"/>
            </v:shape>
            <v:shapetype id="_x0000_t202" coordsize="21600,21600" o:spt="202" path="m,l,21600r21600,l21600,xe">
              <v:stroke joinstyle="miter"/>
              <v:path gradientshapeok="t" o:connecttype="rect"/>
            </v:shapetype>
            <v:shape id="_x0000_s1037" type="#_x0000_t202" style="position:absolute;left:5259;top:14910;width:5691;height:695" strokecolor="white">
              <v:textbox style="mso-next-textbox:#_x0000_s1037">
                <w:txbxContent>
                  <w:p w14:paraId="6C19A3DE" w14:textId="33C43EB0" w:rsidR="00ED23C3" w:rsidRPr="00F735DD" w:rsidRDefault="00ED23C3" w:rsidP="00ED23C3">
                    <w:pPr>
                      <w:jc w:val="center"/>
                      <w:rPr>
                        <w:b/>
                        <w:iCs/>
                        <w:lang w:val="en-US"/>
                      </w:rPr>
                    </w:pPr>
                    <w:proofErr w:type="spellStart"/>
                    <w:r w:rsidRPr="00F735DD">
                      <w:rPr>
                        <w:b/>
                        <w:iCs/>
                      </w:rPr>
                      <w:t>Fig</w:t>
                    </w:r>
                    <w:proofErr w:type="spellEnd"/>
                    <w:r w:rsidRPr="00F735DD">
                      <w:rPr>
                        <w:b/>
                        <w:iCs/>
                        <w:lang w:val="en-US"/>
                      </w:rPr>
                      <w:t>. 1</w:t>
                    </w:r>
                    <w:r w:rsidR="00FD1599">
                      <w:rPr>
                        <w:b/>
                        <w:iCs/>
                      </w:rPr>
                      <w:t>.</w:t>
                    </w:r>
                    <w:r w:rsidRPr="00F735DD">
                      <w:rPr>
                        <w:b/>
                        <w:iCs/>
                        <w:lang w:val="en-US"/>
                      </w:rPr>
                      <w:t xml:space="preserve"> </w:t>
                    </w:r>
                    <w:r w:rsidRPr="00F735DD">
                      <w:rPr>
                        <w:b/>
                        <w:bCs/>
                        <w:iCs/>
                        <w:lang w:val="en-US"/>
                      </w:rPr>
                      <w:t>Histogram</w:t>
                    </w:r>
                    <w:r w:rsidRPr="00F735DD">
                      <w:rPr>
                        <w:b/>
                        <w:iCs/>
                        <w:lang w:val="en-US"/>
                      </w:rPr>
                      <w:t xml:space="preserve"> of railway supply of some crops to </w:t>
                    </w:r>
                  </w:p>
                  <w:p w14:paraId="2EB06FDD" w14:textId="77777777" w:rsidR="00ED23C3" w:rsidRPr="00F735DD" w:rsidRDefault="00ED23C3" w:rsidP="00ED23C3">
                    <w:pPr>
                      <w:jc w:val="center"/>
                      <w:rPr>
                        <w:iCs/>
                        <w:lang w:val="en-US"/>
                      </w:rPr>
                    </w:pPr>
                    <w:r w:rsidRPr="00F735DD">
                      <w:rPr>
                        <w:b/>
                        <w:iCs/>
                        <w:lang w:val="en-US"/>
                      </w:rPr>
                      <w:t>the enterprise</w:t>
                    </w:r>
                  </w:p>
                </w:txbxContent>
              </v:textbox>
            </v:shape>
            <w10:wrap type="square"/>
          </v:group>
        </w:pict>
      </w:r>
      <w:proofErr w:type="spellStart"/>
      <w:r w:rsidR="00ED23C3" w:rsidRPr="00F735DD">
        <w:rPr>
          <w:b/>
          <w:iCs/>
        </w:rPr>
        <w:t>Table</w:t>
      </w:r>
      <w:proofErr w:type="spellEnd"/>
      <w:r w:rsidR="00ED23C3" w:rsidRPr="00F735DD">
        <w:rPr>
          <w:b/>
          <w:iCs/>
        </w:rPr>
        <w:t xml:space="preserve"> 1 – </w:t>
      </w:r>
      <w:proofErr w:type="spellStart"/>
      <w:r w:rsidR="00ED23C3" w:rsidRPr="00F735DD">
        <w:rPr>
          <w:b/>
          <w:iCs/>
        </w:rPr>
        <w:t>Balance</w:t>
      </w:r>
      <w:proofErr w:type="spellEnd"/>
      <w:r w:rsidR="00ED23C3" w:rsidRPr="00F735DD">
        <w:rPr>
          <w:b/>
          <w:iCs/>
        </w:rPr>
        <w:t xml:space="preserve"> </w:t>
      </w:r>
      <w:proofErr w:type="spellStart"/>
      <w:r w:rsidR="00ED23C3" w:rsidRPr="00F735DD">
        <w:rPr>
          <w:b/>
          <w:iCs/>
        </w:rPr>
        <w:t>of</w:t>
      </w:r>
      <w:proofErr w:type="spellEnd"/>
      <w:r w:rsidR="00ED23C3" w:rsidRPr="00F735DD">
        <w:rPr>
          <w:b/>
          <w:iCs/>
        </w:rPr>
        <w:t xml:space="preserve"> </w:t>
      </w:r>
      <w:proofErr w:type="spellStart"/>
      <w:r w:rsidR="00ED23C3" w:rsidRPr="00F735DD">
        <w:rPr>
          <w:b/>
          <w:iCs/>
        </w:rPr>
        <w:t>laboratory</w:t>
      </w:r>
      <w:proofErr w:type="spellEnd"/>
      <w:r w:rsidR="00ED23C3" w:rsidRPr="00F735DD">
        <w:rPr>
          <w:b/>
          <w:iCs/>
        </w:rPr>
        <w:t xml:space="preserve"> </w:t>
      </w:r>
      <w:proofErr w:type="spellStart"/>
      <w:r w:rsidR="00ED23C3" w:rsidRPr="00F735DD">
        <w:rPr>
          <w:b/>
          <w:iCs/>
        </w:rPr>
        <w:t>grinding</w:t>
      </w:r>
      <w:proofErr w:type="spellEnd"/>
      <w:r w:rsidR="00ED23C3" w:rsidRPr="00F735DD">
        <w:rPr>
          <w:b/>
          <w:iCs/>
        </w:rPr>
        <w:t>, %</w:t>
      </w:r>
    </w:p>
    <w:tbl>
      <w:tblPr>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905"/>
        <w:gridCol w:w="1363"/>
        <w:gridCol w:w="666"/>
        <w:gridCol w:w="666"/>
        <w:gridCol w:w="761"/>
      </w:tblGrid>
      <w:tr w:rsidR="00ED23C3" w:rsidRPr="00ED23C3" w14:paraId="6AFA62D4" w14:textId="77777777" w:rsidTr="00FD1599">
        <w:trPr>
          <w:trHeight w:val="301"/>
        </w:trPr>
        <w:tc>
          <w:tcPr>
            <w:tcW w:w="905" w:type="dxa"/>
            <w:shd w:val="clear" w:color="auto" w:fill="auto"/>
            <w:vAlign w:val="center"/>
          </w:tcPr>
          <w:p w14:paraId="3FC89E93" w14:textId="77777777" w:rsidR="00ED23C3" w:rsidRPr="00ED23C3" w:rsidRDefault="00ED23C3" w:rsidP="0065664C">
            <w:pPr>
              <w:jc w:val="center"/>
              <w:textAlignment w:val="center"/>
              <w:rPr>
                <w:lang w:eastAsia="uk-UA"/>
              </w:rPr>
            </w:pPr>
            <w:proofErr w:type="spellStart"/>
            <w:r w:rsidRPr="00ED23C3">
              <w:rPr>
                <w:kern w:val="24"/>
                <w:lang w:eastAsia="uk-UA"/>
              </w:rPr>
              <w:t>System</w:t>
            </w:r>
            <w:proofErr w:type="spellEnd"/>
          </w:p>
        </w:tc>
        <w:tc>
          <w:tcPr>
            <w:tcW w:w="1363" w:type="dxa"/>
            <w:shd w:val="clear" w:color="auto" w:fill="auto"/>
            <w:vAlign w:val="center"/>
          </w:tcPr>
          <w:p w14:paraId="0E785388" w14:textId="77777777" w:rsidR="00ED23C3" w:rsidRPr="00ED23C3" w:rsidRDefault="00ED23C3" w:rsidP="0065664C">
            <w:pPr>
              <w:jc w:val="center"/>
              <w:textAlignment w:val="center"/>
              <w:rPr>
                <w:lang w:eastAsia="uk-UA"/>
              </w:rPr>
            </w:pPr>
            <w:proofErr w:type="spellStart"/>
            <w:r w:rsidRPr="00ED23C3">
              <w:rPr>
                <w:kern w:val="24"/>
                <w:lang w:eastAsia="uk-UA"/>
              </w:rPr>
              <w:t>System</w:t>
            </w:r>
            <w:proofErr w:type="spellEnd"/>
            <w:r w:rsidRPr="00ED23C3">
              <w:rPr>
                <w:kern w:val="24"/>
                <w:lang w:eastAsia="uk-UA"/>
              </w:rPr>
              <w:t xml:space="preserve"> </w:t>
            </w:r>
            <w:proofErr w:type="spellStart"/>
            <w:r w:rsidRPr="00ED23C3">
              <w:rPr>
                <w:kern w:val="24"/>
                <w:lang w:eastAsia="uk-UA"/>
              </w:rPr>
              <w:t>load</w:t>
            </w:r>
            <w:proofErr w:type="spellEnd"/>
            <w:r w:rsidRPr="00ED23C3">
              <w:rPr>
                <w:kern w:val="24"/>
                <w:lang w:eastAsia="uk-UA"/>
              </w:rPr>
              <w:t>, %</w:t>
            </w:r>
          </w:p>
        </w:tc>
        <w:tc>
          <w:tcPr>
            <w:tcW w:w="666" w:type="dxa"/>
            <w:shd w:val="clear" w:color="auto" w:fill="auto"/>
            <w:vAlign w:val="center"/>
          </w:tcPr>
          <w:p w14:paraId="392951FD" w14:textId="77777777" w:rsidR="00ED23C3" w:rsidRPr="00ED23C3" w:rsidRDefault="00ED23C3" w:rsidP="0065664C">
            <w:pPr>
              <w:jc w:val="center"/>
              <w:textAlignment w:val="center"/>
              <w:rPr>
                <w:lang w:eastAsia="uk-UA"/>
              </w:rPr>
            </w:pPr>
            <w:r w:rsidRPr="00ED23C3">
              <w:rPr>
                <w:kern w:val="24"/>
                <w:lang w:eastAsia="uk-UA"/>
              </w:rPr>
              <w:t>B2</w:t>
            </w:r>
          </w:p>
        </w:tc>
        <w:tc>
          <w:tcPr>
            <w:tcW w:w="666" w:type="dxa"/>
            <w:shd w:val="clear" w:color="auto" w:fill="auto"/>
            <w:vAlign w:val="center"/>
          </w:tcPr>
          <w:p w14:paraId="013B18A0" w14:textId="77777777" w:rsidR="00ED23C3" w:rsidRPr="00ED23C3" w:rsidRDefault="00ED23C3" w:rsidP="0065664C">
            <w:pPr>
              <w:jc w:val="center"/>
              <w:textAlignment w:val="center"/>
              <w:rPr>
                <w:lang w:eastAsia="uk-UA"/>
              </w:rPr>
            </w:pPr>
            <w:r w:rsidRPr="00ED23C3">
              <w:rPr>
                <w:kern w:val="24"/>
                <w:lang w:eastAsia="uk-UA"/>
              </w:rPr>
              <w:t>B3</w:t>
            </w:r>
          </w:p>
        </w:tc>
        <w:tc>
          <w:tcPr>
            <w:tcW w:w="761" w:type="dxa"/>
            <w:shd w:val="clear" w:color="auto" w:fill="auto"/>
            <w:vAlign w:val="center"/>
          </w:tcPr>
          <w:p w14:paraId="532C7110" w14:textId="77777777" w:rsidR="00ED23C3" w:rsidRPr="00ED23C3" w:rsidRDefault="00ED23C3" w:rsidP="0065664C">
            <w:pPr>
              <w:jc w:val="center"/>
              <w:textAlignment w:val="center"/>
              <w:rPr>
                <w:lang w:eastAsia="uk-UA"/>
              </w:rPr>
            </w:pPr>
            <w:r w:rsidRPr="00ED23C3">
              <w:rPr>
                <w:kern w:val="24"/>
                <w:lang w:eastAsia="uk-UA"/>
              </w:rPr>
              <w:t>WGF</w:t>
            </w:r>
          </w:p>
        </w:tc>
      </w:tr>
      <w:tr w:rsidR="00ED23C3" w:rsidRPr="00ED23C3" w14:paraId="7F0C3653" w14:textId="77777777" w:rsidTr="00FD1599">
        <w:tc>
          <w:tcPr>
            <w:tcW w:w="905" w:type="dxa"/>
            <w:shd w:val="clear" w:color="auto" w:fill="auto"/>
            <w:vAlign w:val="bottom"/>
          </w:tcPr>
          <w:p w14:paraId="22AE5987" w14:textId="77777777" w:rsidR="00ED23C3" w:rsidRPr="00ED23C3" w:rsidRDefault="00ED23C3" w:rsidP="0065664C">
            <w:pPr>
              <w:textAlignment w:val="bottom"/>
              <w:rPr>
                <w:lang w:eastAsia="uk-UA"/>
              </w:rPr>
            </w:pPr>
            <w:r w:rsidRPr="00ED23C3">
              <w:rPr>
                <w:kern w:val="24"/>
                <w:lang w:eastAsia="uk-UA"/>
              </w:rPr>
              <w:t>B1</w:t>
            </w:r>
          </w:p>
        </w:tc>
        <w:tc>
          <w:tcPr>
            <w:tcW w:w="1363" w:type="dxa"/>
            <w:shd w:val="clear" w:color="auto" w:fill="auto"/>
            <w:vAlign w:val="bottom"/>
          </w:tcPr>
          <w:p w14:paraId="15AD42EC" w14:textId="77777777" w:rsidR="00ED23C3" w:rsidRPr="00ED23C3" w:rsidRDefault="00ED23C3" w:rsidP="0065664C">
            <w:pPr>
              <w:jc w:val="center"/>
              <w:textAlignment w:val="bottom"/>
              <w:rPr>
                <w:lang w:eastAsia="uk-UA"/>
              </w:rPr>
            </w:pPr>
            <w:r w:rsidRPr="00ED23C3">
              <w:rPr>
                <w:kern w:val="24"/>
                <w:lang w:eastAsia="uk-UA"/>
              </w:rPr>
              <w:t>100,0</w:t>
            </w:r>
          </w:p>
        </w:tc>
        <w:tc>
          <w:tcPr>
            <w:tcW w:w="666" w:type="dxa"/>
            <w:shd w:val="clear" w:color="auto" w:fill="auto"/>
            <w:vAlign w:val="bottom"/>
          </w:tcPr>
          <w:p w14:paraId="32ED1806" w14:textId="77777777" w:rsidR="00ED23C3" w:rsidRPr="00ED23C3" w:rsidRDefault="00ED23C3" w:rsidP="0065664C">
            <w:pPr>
              <w:jc w:val="center"/>
              <w:textAlignment w:val="bottom"/>
              <w:rPr>
                <w:lang w:eastAsia="uk-UA"/>
              </w:rPr>
            </w:pPr>
            <w:r w:rsidRPr="00ED23C3">
              <w:rPr>
                <w:kern w:val="24"/>
                <w:lang w:eastAsia="uk-UA"/>
              </w:rPr>
              <w:t>66,0</w:t>
            </w:r>
          </w:p>
        </w:tc>
        <w:tc>
          <w:tcPr>
            <w:tcW w:w="666" w:type="dxa"/>
            <w:shd w:val="clear" w:color="auto" w:fill="auto"/>
            <w:vAlign w:val="bottom"/>
          </w:tcPr>
          <w:p w14:paraId="4CBF722D" w14:textId="77777777" w:rsidR="00ED23C3" w:rsidRPr="00ED23C3" w:rsidRDefault="00ED23C3" w:rsidP="0065664C">
            <w:pPr>
              <w:jc w:val="center"/>
              <w:textAlignment w:val="bottom"/>
              <w:rPr>
                <w:lang w:eastAsia="uk-UA"/>
              </w:rPr>
            </w:pPr>
            <w:r w:rsidRPr="00ED23C3">
              <w:rPr>
                <w:kern w:val="24"/>
                <w:lang w:eastAsia="uk-UA"/>
              </w:rPr>
              <w:t> </w:t>
            </w:r>
          </w:p>
        </w:tc>
        <w:tc>
          <w:tcPr>
            <w:tcW w:w="761" w:type="dxa"/>
            <w:shd w:val="clear" w:color="auto" w:fill="auto"/>
            <w:vAlign w:val="bottom"/>
          </w:tcPr>
          <w:p w14:paraId="678BF393" w14:textId="77777777" w:rsidR="00ED23C3" w:rsidRPr="00ED23C3" w:rsidRDefault="00ED23C3" w:rsidP="0065664C">
            <w:pPr>
              <w:jc w:val="center"/>
              <w:textAlignment w:val="bottom"/>
              <w:rPr>
                <w:lang w:eastAsia="uk-UA"/>
              </w:rPr>
            </w:pPr>
            <w:r w:rsidRPr="00ED23C3">
              <w:rPr>
                <w:kern w:val="24"/>
                <w:lang w:eastAsia="uk-UA"/>
              </w:rPr>
              <w:t>34,0</w:t>
            </w:r>
          </w:p>
        </w:tc>
      </w:tr>
      <w:tr w:rsidR="00ED23C3" w:rsidRPr="00ED23C3" w14:paraId="356A2214" w14:textId="77777777" w:rsidTr="00FD1599">
        <w:tc>
          <w:tcPr>
            <w:tcW w:w="905" w:type="dxa"/>
            <w:shd w:val="clear" w:color="auto" w:fill="auto"/>
            <w:vAlign w:val="bottom"/>
          </w:tcPr>
          <w:p w14:paraId="128D0BE3" w14:textId="77777777" w:rsidR="00ED23C3" w:rsidRPr="00ED23C3" w:rsidRDefault="00ED23C3" w:rsidP="0065664C">
            <w:pPr>
              <w:textAlignment w:val="bottom"/>
              <w:rPr>
                <w:lang w:eastAsia="uk-UA"/>
              </w:rPr>
            </w:pPr>
            <w:r w:rsidRPr="00ED23C3">
              <w:rPr>
                <w:kern w:val="24"/>
                <w:lang w:eastAsia="uk-UA"/>
              </w:rPr>
              <w:t>B2</w:t>
            </w:r>
          </w:p>
        </w:tc>
        <w:tc>
          <w:tcPr>
            <w:tcW w:w="1363" w:type="dxa"/>
            <w:shd w:val="clear" w:color="auto" w:fill="auto"/>
            <w:vAlign w:val="bottom"/>
          </w:tcPr>
          <w:p w14:paraId="480DAF26" w14:textId="77777777" w:rsidR="00ED23C3" w:rsidRPr="00ED23C3" w:rsidRDefault="00ED23C3" w:rsidP="0065664C">
            <w:pPr>
              <w:jc w:val="center"/>
              <w:textAlignment w:val="bottom"/>
              <w:rPr>
                <w:lang w:eastAsia="uk-UA"/>
              </w:rPr>
            </w:pPr>
            <w:r w:rsidRPr="00ED23C3">
              <w:rPr>
                <w:kern w:val="24"/>
                <w:lang w:eastAsia="uk-UA"/>
              </w:rPr>
              <w:t>66,0</w:t>
            </w:r>
          </w:p>
        </w:tc>
        <w:tc>
          <w:tcPr>
            <w:tcW w:w="666" w:type="dxa"/>
            <w:shd w:val="clear" w:color="auto" w:fill="auto"/>
            <w:vAlign w:val="bottom"/>
          </w:tcPr>
          <w:p w14:paraId="50051AAC" w14:textId="77777777" w:rsidR="00ED23C3" w:rsidRPr="00ED23C3" w:rsidRDefault="00ED23C3" w:rsidP="0065664C">
            <w:pPr>
              <w:jc w:val="center"/>
              <w:textAlignment w:val="bottom"/>
              <w:rPr>
                <w:lang w:eastAsia="uk-UA"/>
              </w:rPr>
            </w:pPr>
            <w:r w:rsidRPr="00ED23C3">
              <w:rPr>
                <w:kern w:val="24"/>
                <w:lang w:eastAsia="uk-UA"/>
              </w:rPr>
              <w:t> </w:t>
            </w:r>
          </w:p>
        </w:tc>
        <w:tc>
          <w:tcPr>
            <w:tcW w:w="666" w:type="dxa"/>
            <w:shd w:val="clear" w:color="auto" w:fill="auto"/>
            <w:vAlign w:val="bottom"/>
          </w:tcPr>
          <w:p w14:paraId="6EDD1877" w14:textId="77777777" w:rsidR="00ED23C3" w:rsidRPr="00ED23C3" w:rsidRDefault="00ED23C3" w:rsidP="0065664C">
            <w:pPr>
              <w:jc w:val="center"/>
              <w:textAlignment w:val="bottom"/>
              <w:rPr>
                <w:lang w:eastAsia="uk-UA"/>
              </w:rPr>
            </w:pPr>
            <w:r w:rsidRPr="00ED23C3">
              <w:rPr>
                <w:kern w:val="24"/>
                <w:lang w:eastAsia="uk-UA"/>
              </w:rPr>
              <w:t>28,0</w:t>
            </w:r>
          </w:p>
        </w:tc>
        <w:tc>
          <w:tcPr>
            <w:tcW w:w="761" w:type="dxa"/>
            <w:shd w:val="clear" w:color="auto" w:fill="auto"/>
            <w:vAlign w:val="bottom"/>
          </w:tcPr>
          <w:p w14:paraId="33008138" w14:textId="77777777" w:rsidR="00ED23C3" w:rsidRPr="00ED23C3" w:rsidRDefault="00ED23C3" w:rsidP="0065664C">
            <w:pPr>
              <w:jc w:val="center"/>
              <w:textAlignment w:val="bottom"/>
              <w:rPr>
                <w:lang w:eastAsia="uk-UA"/>
              </w:rPr>
            </w:pPr>
            <w:r w:rsidRPr="00ED23C3">
              <w:rPr>
                <w:kern w:val="24"/>
                <w:lang w:eastAsia="uk-UA"/>
              </w:rPr>
              <w:t>38,0</w:t>
            </w:r>
          </w:p>
        </w:tc>
      </w:tr>
      <w:tr w:rsidR="001105CC" w:rsidRPr="00ED23C3" w14:paraId="6825EE0B" w14:textId="77777777" w:rsidTr="00FD1599">
        <w:tc>
          <w:tcPr>
            <w:tcW w:w="905" w:type="dxa"/>
            <w:shd w:val="clear" w:color="auto" w:fill="auto"/>
            <w:vAlign w:val="bottom"/>
          </w:tcPr>
          <w:p w14:paraId="43AA1FD9" w14:textId="77777777" w:rsidR="001105CC" w:rsidRPr="00ED23C3" w:rsidRDefault="001105CC" w:rsidP="0065664C">
            <w:pPr>
              <w:textAlignment w:val="bottom"/>
              <w:rPr>
                <w:kern w:val="24"/>
                <w:lang w:eastAsia="uk-UA"/>
              </w:rPr>
            </w:pPr>
          </w:p>
        </w:tc>
        <w:tc>
          <w:tcPr>
            <w:tcW w:w="1363" w:type="dxa"/>
            <w:shd w:val="clear" w:color="auto" w:fill="auto"/>
            <w:vAlign w:val="bottom"/>
          </w:tcPr>
          <w:p w14:paraId="7094A5B7" w14:textId="77777777" w:rsidR="001105CC" w:rsidRPr="00ED23C3" w:rsidRDefault="001105CC" w:rsidP="0065664C">
            <w:pPr>
              <w:jc w:val="center"/>
              <w:textAlignment w:val="bottom"/>
              <w:rPr>
                <w:kern w:val="24"/>
                <w:lang w:eastAsia="uk-UA"/>
              </w:rPr>
            </w:pPr>
          </w:p>
        </w:tc>
        <w:tc>
          <w:tcPr>
            <w:tcW w:w="666" w:type="dxa"/>
            <w:shd w:val="clear" w:color="auto" w:fill="auto"/>
            <w:vAlign w:val="bottom"/>
          </w:tcPr>
          <w:p w14:paraId="11A64E2D" w14:textId="77777777" w:rsidR="001105CC" w:rsidRPr="00ED23C3" w:rsidRDefault="001105CC" w:rsidP="0065664C">
            <w:pPr>
              <w:jc w:val="center"/>
              <w:textAlignment w:val="bottom"/>
              <w:rPr>
                <w:kern w:val="24"/>
                <w:lang w:eastAsia="uk-UA"/>
              </w:rPr>
            </w:pPr>
          </w:p>
        </w:tc>
        <w:tc>
          <w:tcPr>
            <w:tcW w:w="666" w:type="dxa"/>
            <w:shd w:val="clear" w:color="auto" w:fill="auto"/>
            <w:vAlign w:val="bottom"/>
          </w:tcPr>
          <w:p w14:paraId="3411CF04" w14:textId="77777777" w:rsidR="001105CC" w:rsidRPr="00ED23C3" w:rsidRDefault="001105CC" w:rsidP="0065664C">
            <w:pPr>
              <w:jc w:val="center"/>
              <w:textAlignment w:val="bottom"/>
              <w:rPr>
                <w:kern w:val="24"/>
                <w:lang w:eastAsia="uk-UA"/>
              </w:rPr>
            </w:pPr>
          </w:p>
        </w:tc>
        <w:tc>
          <w:tcPr>
            <w:tcW w:w="761" w:type="dxa"/>
            <w:shd w:val="clear" w:color="auto" w:fill="auto"/>
            <w:vAlign w:val="bottom"/>
          </w:tcPr>
          <w:p w14:paraId="2A3FAEE9" w14:textId="77777777" w:rsidR="001105CC" w:rsidRPr="00ED23C3" w:rsidRDefault="001105CC" w:rsidP="0065664C">
            <w:pPr>
              <w:jc w:val="center"/>
              <w:textAlignment w:val="bottom"/>
              <w:rPr>
                <w:kern w:val="24"/>
                <w:lang w:eastAsia="uk-UA"/>
              </w:rPr>
            </w:pPr>
          </w:p>
        </w:tc>
      </w:tr>
      <w:tr w:rsidR="001105CC" w:rsidRPr="00ED23C3" w14:paraId="3291787F" w14:textId="77777777" w:rsidTr="00FD1599">
        <w:tc>
          <w:tcPr>
            <w:tcW w:w="905" w:type="dxa"/>
            <w:shd w:val="clear" w:color="auto" w:fill="auto"/>
            <w:vAlign w:val="bottom"/>
          </w:tcPr>
          <w:p w14:paraId="122A0E31" w14:textId="77777777" w:rsidR="001105CC" w:rsidRPr="00ED23C3" w:rsidRDefault="001105CC" w:rsidP="0065664C">
            <w:pPr>
              <w:textAlignment w:val="bottom"/>
              <w:rPr>
                <w:kern w:val="24"/>
                <w:lang w:eastAsia="uk-UA"/>
              </w:rPr>
            </w:pPr>
          </w:p>
        </w:tc>
        <w:tc>
          <w:tcPr>
            <w:tcW w:w="1363" w:type="dxa"/>
            <w:shd w:val="clear" w:color="auto" w:fill="auto"/>
            <w:vAlign w:val="bottom"/>
          </w:tcPr>
          <w:p w14:paraId="726F1A61" w14:textId="77777777" w:rsidR="001105CC" w:rsidRPr="00ED23C3" w:rsidRDefault="001105CC" w:rsidP="0065664C">
            <w:pPr>
              <w:jc w:val="center"/>
              <w:textAlignment w:val="bottom"/>
              <w:rPr>
                <w:kern w:val="24"/>
                <w:lang w:eastAsia="uk-UA"/>
              </w:rPr>
            </w:pPr>
          </w:p>
        </w:tc>
        <w:tc>
          <w:tcPr>
            <w:tcW w:w="666" w:type="dxa"/>
            <w:shd w:val="clear" w:color="auto" w:fill="auto"/>
            <w:vAlign w:val="bottom"/>
          </w:tcPr>
          <w:p w14:paraId="2B53FE5D" w14:textId="77777777" w:rsidR="001105CC" w:rsidRPr="00ED23C3" w:rsidRDefault="001105CC" w:rsidP="0065664C">
            <w:pPr>
              <w:jc w:val="center"/>
              <w:textAlignment w:val="bottom"/>
              <w:rPr>
                <w:kern w:val="24"/>
                <w:lang w:eastAsia="uk-UA"/>
              </w:rPr>
            </w:pPr>
          </w:p>
        </w:tc>
        <w:tc>
          <w:tcPr>
            <w:tcW w:w="666" w:type="dxa"/>
            <w:shd w:val="clear" w:color="auto" w:fill="auto"/>
            <w:vAlign w:val="bottom"/>
          </w:tcPr>
          <w:p w14:paraId="50520AD4" w14:textId="77777777" w:rsidR="001105CC" w:rsidRPr="00ED23C3" w:rsidRDefault="001105CC" w:rsidP="0065664C">
            <w:pPr>
              <w:jc w:val="center"/>
              <w:textAlignment w:val="bottom"/>
              <w:rPr>
                <w:kern w:val="24"/>
                <w:lang w:eastAsia="uk-UA"/>
              </w:rPr>
            </w:pPr>
          </w:p>
        </w:tc>
        <w:tc>
          <w:tcPr>
            <w:tcW w:w="761" w:type="dxa"/>
            <w:shd w:val="clear" w:color="auto" w:fill="auto"/>
            <w:vAlign w:val="bottom"/>
          </w:tcPr>
          <w:p w14:paraId="76764712" w14:textId="77777777" w:rsidR="001105CC" w:rsidRPr="00ED23C3" w:rsidRDefault="001105CC" w:rsidP="0065664C">
            <w:pPr>
              <w:jc w:val="center"/>
              <w:textAlignment w:val="bottom"/>
              <w:rPr>
                <w:kern w:val="24"/>
                <w:lang w:eastAsia="uk-UA"/>
              </w:rPr>
            </w:pPr>
          </w:p>
        </w:tc>
      </w:tr>
    </w:tbl>
    <w:p w14:paraId="11C87CD3" w14:textId="77777777" w:rsidR="00ED23C3" w:rsidRDefault="00ED23C3" w:rsidP="00ED2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Cs w:val="24"/>
        </w:rPr>
      </w:pPr>
    </w:p>
    <w:p w14:paraId="53697894" w14:textId="77777777" w:rsidR="00ED23C3" w:rsidRDefault="00ED23C3" w:rsidP="00ED2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Cs w:val="24"/>
        </w:rPr>
      </w:pPr>
    </w:p>
    <w:p w14:paraId="10439C03" w14:textId="77777777" w:rsidR="00ED23C3" w:rsidRDefault="00ED23C3" w:rsidP="00ED2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Cs w:val="24"/>
        </w:rPr>
      </w:pPr>
    </w:p>
    <w:p w14:paraId="0CC4D531" w14:textId="77777777" w:rsidR="00ED23C3" w:rsidRDefault="00ED23C3" w:rsidP="00ED2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Cs w:val="24"/>
        </w:rPr>
      </w:pPr>
    </w:p>
    <w:p w14:paraId="763371D1" w14:textId="77777777" w:rsidR="00ED23C3" w:rsidRDefault="00ED23C3" w:rsidP="00ED2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Cs w:val="24"/>
        </w:rPr>
      </w:pPr>
    </w:p>
    <w:p w14:paraId="2EA267E5" w14:textId="77777777" w:rsidR="00ED23C3" w:rsidRDefault="00ED23C3" w:rsidP="00ED2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Cs w:val="24"/>
        </w:rPr>
      </w:pPr>
    </w:p>
    <w:p w14:paraId="5859FFFE" w14:textId="77777777" w:rsidR="008A615B" w:rsidRPr="00ED23C3" w:rsidRDefault="008A615B" w:rsidP="00ED23C3">
      <w:pPr>
        <w:shd w:val="clear" w:color="auto" w:fill="DBE5F1"/>
        <w:tabs>
          <w:tab w:val="left" w:pos="4580"/>
        </w:tabs>
        <w:autoSpaceDE w:val="0"/>
        <w:autoSpaceDN w:val="0"/>
        <w:adjustRightInd w:val="0"/>
        <w:ind w:firstLine="709"/>
        <w:jc w:val="both"/>
        <w:rPr>
          <w:b/>
          <w:lang w:eastAsia="uk-UA"/>
        </w:rPr>
      </w:pPr>
      <w:proofErr w:type="spellStart"/>
      <w:r w:rsidRPr="00ED23C3">
        <w:rPr>
          <w:b/>
          <w:lang w:eastAsia="uk-UA"/>
        </w:rPr>
        <w:t>Conclusion</w:t>
      </w:r>
      <w:proofErr w:type="spellEnd"/>
      <w:r w:rsidR="00ED23C3">
        <w:rPr>
          <w:b/>
          <w:lang w:eastAsia="uk-UA"/>
        </w:rPr>
        <w:tab/>
      </w:r>
    </w:p>
    <w:p w14:paraId="0FBE86F9" w14:textId="77777777" w:rsidR="008A615B" w:rsidRPr="00ED23C3" w:rsidRDefault="00ED23C3" w:rsidP="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Georgia" w:hAnsi="Georgia"/>
          <w:color w:val="333333"/>
          <w:sz w:val="19"/>
          <w:szCs w:val="19"/>
          <w:shd w:val="clear" w:color="auto" w:fill="FFFFFF"/>
        </w:rPr>
      </w:pPr>
      <w:r w:rsidRPr="00ED23C3">
        <w:rPr>
          <w:rStyle w:val="a8"/>
          <w:rFonts w:ascii="Georgia" w:hAnsi="Georgia"/>
          <w:color w:val="333333"/>
          <w:sz w:val="19"/>
          <w:szCs w:val="19"/>
          <w:shd w:val="clear" w:color="auto" w:fill="FFFFFF"/>
        </w:rPr>
        <w:t>Висновки</w:t>
      </w:r>
      <w:r w:rsidRPr="00ED23C3">
        <w:rPr>
          <w:rFonts w:ascii="Georgia" w:hAnsi="Georgia"/>
          <w:color w:val="333333"/>
          <w:sz w:val="19"/>
          <w:szCs w:val="19"/>
          <w:shd w:val="clear" w:color="auto" w:fill="FFFFFF"/>
        </w:rPr>
        <w:t> доцільно структурувати згідно поставлених завдань. Висновки не повинні містити загальної інформації, а відображати результати досліджень і перспективи подальших досліджень у даному напрямку.</w:t>
      </w:r>
    </w:p>
    <w:p w14:paraId="1B4CADD0" w14:textId="77777777" w:rsidR="00ED23C3" w:rsidRPr="00ED23C3" w:rsidRDefault="00ED23C3" w:rsidP="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Georgia" w:hAnsi="Georgia"/>
          <w:color w:val="333333"/>
          <w:sz w:val="19"/>
          <w:szCs w:val="19"/>
          <w:shd w:val="clear" w:color="auto" w:fill="FFFFFF"/>
        </w:rPr>
      </w:pPr>
    </w:p>
    <w:p w14:paraId="765A7685" w14:textId="461204D1" w:rsidR="008A615B" w:rsidRPr="00ED23C3" w:rsidRDefault="008A615B" w:rsidP="008A615B">
      <w:pPr>
        <w:tabs>
          <w:tab w:val="left" w:pos="851"/>
        </w:tabs>
        <w:ind w:left="284" w:firstLine="425"/>
        <w:jc w:val="center"/>
        <w:rPr>
          <w:b/>
          <w:i/>
          <w:sz w:val="18"/>
          <w:szCs w:val="18"/>
        </w:rPr>
      </w:pPr>
      <w:r w:rsidRPr="00ED23C3">
        <w:rPr>
          <w:b/>
          <w:i/>
          <w:sz w:val="18"/>
          <w:szCs w:val="18"/>
        </w:rPr>
        <w:t>REFERENCES</w:t>
      </w:r>
      <w:r w:rsidR="0013175B">
        <w:rPr>
          <w:b/>
          <w:i/>
          <w:sz w:val="18"/>
          <w:szCs w:val="18"/>
        </w:rPr>
        <w:t xml:space="preserve">     (9)</w:t>
      </w:r>
    </w:p>
    <w:p w14:paraId="0781D36A" w14:textId="77777777" w:rsidR="00ED23C3" w:rsidRPr="00ED23C3" w:rsidRDefault="00ED23C3" w:rsidP="008A615B">
      <w:pPr>
        <w:pStyle w:val="11"/>
        <w:numPr>
          <w:ilvl w:val="0"/>
          <w:numId w:val="2"/>
        </w:numPr>
        <w:rPr>
          <w:color w:val="000000" w:themeColor="text1"/>
          <w:sz w:val="18"/>
          <w:szCs w:val="18"/>
          <w:lang w:val="uk-UA"/>
        </w:rPr>
      </w:pPr>
      <w:proofErr w:type="spellStart"/>
      <w:r w:rsidRPr="00ED23C3">
        <w:rPr>
          <w:color w:val="000000" w:themeColor="text1"/>
          <w:sz w:val="18"/>
          <w:szCs w:val="18"/>
          <w:shd w:val="clear" w:color="auto" w:fill="FFFFFF"/>
          <w:lang w:val="uk-UA"/>
        </w:rPr>
        <w:t>Ficco</w:t>
      </w:r>
      <w:proofErr w:type="spellEnd"/>
      <w:r w:rsidRPr="00ED23C3">
        <w:rPr>
          <w:color w:val="000000" w:themeColor="text1"/>
          <w:sz w:val="18"/>
          <w:szCs w:val="18"/>
          <w:shd w:val="clear" w:color="auto" w:fill="FFFFFF"/>
          <w:lang w:val="uk-UA"/>
        </w:rPr>
        <w:t xml:space="preserve"> DBM, </w:t>
      </w:r>
      <w:proofErr w:type="spellStart"/>
      <w:r w:rsidRPr="00ED23C3">
        <w:rPr>
          <w:color w:val="000000" w:themeColor="text1"/>
          <w:sz w:val="18"/>
          <w:szCs w:val="18"/>
          <w:shd w:val="clear" w:color="auto" w:fill="FFFFFF"/>
          <w:lang w:val="uk-UA"/>
        </w:rPr>
        <w:t>et</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al</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Genetic</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variability</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in</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anthocyanin</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composition</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and</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nutritional</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properties</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of</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blue</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purple</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and</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red</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bread</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Triticum</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aestivum</w:t>
      </w:r>
      <w:proofErr w:type="spellEnd"/>
      <w:r w:rsidRPr="00ED23C3">
        <w:rPr>
          <w:color w:val="000000" w:themeColor="text1"/>
          <w:sz w:val="18"/>
          <w:szCs w:val="18"/>
          <w:shd w:val="clear" w:color="auto" w:fill="FFFFFF"/>
          <w:lang w:val="uk-UA"/>
        </w:rPr>
        <w:t xml:space="preserve"> L.) </w:t>
      </w:r>
      <w:proofErr w:type="spellStart"/>
      <w:r w:rsidRPr="00ED23C3">
        <w:rPr>
          <w:color w:val="000000" w:themeColor="text1"/>
          <w:sz w:val="18"/>
          <w:szCs w:val="18"/>
          <w:shd w:val="clear" w:color="auto" w:fill="FFFFFF"/>
          <w:lang w:val="uk-UA"/>
        </w:rPr>
        <w:t>and</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durum</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Triticum</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turgidum</w:t>
      </w:r>
      <w:proofErr w:type="spellEnd"/>
      <w:r w:rsidRPr="00ED23C3">
        <w:rPr>
          <w:color w:val="000000" w:themeColor="text1"/>
          <w:sz w:val="18"/>
          <w:szCs w:val="18"/>
          <w:shd w:val="clear" w:color="auto" w:fill="FFFFFF"/>
          <w:lang w:val="uk-UA"/>
        </w:rPr>
        <w:t xml:space="preserve"> L. </w:t>
      </w:r>
      <w:proofErr w:type="spellStart"/>
      <w:r w:rsidRPr="00ED23C3">
        <w:rPr>
          <w:color w:val="000000" w:themeColor="text1"/>
          <w:sz w:val="18"/>
          <w:szCs w:val="18"/>
          <w:shd w:val="clear" w:color="auto" w:fill="FFFFFF"/>
          <w:lang w:val="uk-UA"/>
        </w:rPr>
        <w:t>ssp</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turgidum</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convar</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durum</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wheats</w:t>
      </w:r>
      <w:proofErr w:type="spellEnd"/>
      <w:r w:rsidRPr="00ED23C3">
        <w:rPr>
          <w:color w:val="000000" w:themeColor="text1"/>
          <w:sz w:val="18"/>
          <w:szCs w:val="18"/>
          <w:shd w:val="clear" w:color="auto" w:fill="FFFFFF"/>
          <w:lang w:val="uk-UA"/>
        </w:rPr>
        <w:t xml:space="preserve">. J. </w:t>
      </w:r>
      <w:proofErr w:type="spellStart"/>
      <w:r w:rsidRPr="00ED23C3">
        <w:rPr>
          <w:color w:val="000000" w:themeColor="text1"/>
          <w:sz w:val="18"/>
          <w:szCs w:val="18"/>
          <w:shd w:val="clear" w:color="auto" w:fill="FFFFFF"/>
          <w:lang w:val="uk-UA"/>
        </w:rPr>
        <w:t>Agric</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Food</w:t>
      </w:r>
      <w:proofErr w:type="spellEnd"/>
      <w:r w:rsidRPr="00ED23C3">
        <w:rPr>
          <w:color w:val="000000" w:themeColor="text1"/>
          <w:sz w:val="18"/>
          <w:szCs w:val="18"/>
          <w:shd w:val="clear" w:color="auto" w:fill="FFFFFF"/>
          <w:lang w:val="uk-UA"/>
        </w:rPr>
        <w:t xml:space="preserve"> </w:t>
      </w:r>
      <w:proofErr w:type="spellStart"/>
      <w:r w:rsidRPr="00ED23C3">
        <w:rPr>
          <w:color w:val="000000" w:themeColor="text1"/>
          <w:sz w:val="18"/>
          <w:szCs w:val="18"/>
          <w:shd w:val="clear" w:color="auto" w:fill="FFFFFF"/>
          <w:lang w:val="uk-UA"/>
        </w:rPr>
        <w:t>Chem</w:t>
      </w:r>
      <w:proofErr w:type="spellEnd"/>
      <w:r w:rsidRPr="00ED23C3">
        <w:rPr>
          <w:color w:val="000000" w:themeColor="text1"/>
          <w:sz w:val="18"/>
          <w:szCs w:val="18"/>
          <w:shd w:val="clear" w:color="auto" w:fill="FFFFFF"/>
          <w:lang w:val="uk-UA"/>
        </w:rPr>
        <w:t>. 2014; 62(34):8686-8695. DOI 10.1021/jf5003683,</w:t>
      </w:r>
    </w:p>
    <w:p w14:paraId="1A98502B" w14:textId="77777777" w:rsidR="00ED23C3" w:rsidRPr="00ED23C3" w:rsidRDefault="00ED23C3" w:rsidP="008A615B">
      <w:pPr>
        <w:pStyle w:val="11"/>
        <w:numPr>
          <w:ilvl w:val="0"/>
          <w:numId w:val="2"/>
        </w:numPr>
        <w:rPr>
          <w:color w:val="000000" w:themeColor="text1"/>
          <w:sz w:val="18"/>
          <w:szCs w:val="18"/>
          <w:lang w:val="uk-UA"/>
        </w:rPr>
      </w:pPr>
      <w:proofErr w:type="spellStart"/>
      <w:r w:rsidRPr="00ED23C3">
        <w:rPr>
          <w:color w:val="333333"/>
          <w:sz w:val="18"/>
          <w:szCs w:val="18"/>
          <w:shd w:val="clear" w:color="auto" w:fill="FFFFFF"/>
          <w:lang w:val="uk-UA"/>
        </w:rPr>
        <w:t>Dong</w:t>
      </w:r>
      <w:proofErr w:type="spellEnd"/>
      <w:r w:rsidRPr="00ED23C3">
        <w:rPr>
          <w:color w:val="333333"/>
          <w:sz w:val="18"/>
          <w:szCs w:val="18"/>
          <w:shd w:val="clear" w:color="auto" w:fill="FFFFFF"/>
          <w:lang w:val="uk-UA"/>
        </w:rPr>
        <w:t xml:space="preserve"> YJ, </w:t>
      </w:r>
      <w:proofErr w:type="spellStart"/>
      <w:r w:rsidRPr="00ED23C3">
        <w:rPr>
          <w:color w:val="333333"/>
          <w:sz w:val="18"/>
          <w:szCs w:val="18"/>
          <w:shd w:val="clear" w:color="auto" w:fill="FFFFFF"/>
          <w:lang w:val="uk-UA"/>
        </w:rPr>
        <w:t>et</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al.Genomic</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regions</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associated</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with</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the</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degree</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of</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red</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coloration</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in</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pericarp</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of</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rice</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Oryza</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sativa</w:t>
      </w:r>
      <w:proofErr w:type="spellEnd"/>
      <w:r w:rsidRPr="00ED23C3">
        <w:rPr>
          <w:color w:val="333333"/>
          <w:sz w:val="18"/>
          <w:szCs w:val="18"/>
          <w:shd w:val="clear" w:color="auto" w:fill="FFFFFF"/>
          <w:lang w:val="uk-UA"/>
        </w:rPr>
        <w:t xml:space="preserve"> L.). J. </w:t>
      </w:r>
      <w:proofErr w:type="spellStart"/>
      <w:r w:rsidRPr="00ED23C3">
        <w:rPr>
          <w:color w:val="333333"/>
          <w:sz w:val="18"/>
          <w:szCs w:val="18"/>
          <w:shd w:val="clear" w:color="auto" w:fill="FFFFFF"/>
          <w:lang w:val="uk-UA"/>
        </w:rPr>
        <w:t>Cereal</w:t>
      </w:r>
      <w:proofErr w:type="spellEnd"/>
      <w:r w:rsidRPr="00ED23C3">
        <w:rPr>
          <w:color w:val="333333"/>
          <w:sz w:val="18"/>
          <w:szCs w:val="18"/>
          <w:shd w:val="clear" w:color="auto" w:fill="FFFFFF"/>
          <w:lang w:val="uk-UA"/>
        </w:rPr>
        <w:t xml:space="preserve"> </w:t>
      </w:r>
      <w:proofErr w:type="spellStart"/>
      <w:r w:rsidRPr="00ED23C3">
        <w:rPr>
          <w:color w:val="333333"/>
          <w:sz w:val="18"/>
          <w:szCs w:val="18"/>
          <w:shd w:val="clear" w:color="auto" w:fill="FFFFFF"/>
          <w:lang w:val="uk-UA"/>
        </w:rPr>
        <w:t>Sci</w:t>
      </w:r>
      <w:proofErr w:type="spellEnd"/>
      <w:r w:rsidRPr="00ED23C3">
        <w:rPr>
          <w:color w:val="333333"/>
          <w:sz w:val="18"/>
          <w:szCs w:val="18"/>
          <w:shd w:val="clear" w:color="auto" w:fill="FFFFFF"/>
          <w:lang w:val="uk-UA"/>
        </w:rPr>
        <w:t>. 2008;48(2):556-560. DOI 10.1016/j.jcs.2007.11.011.</w:t>
      </w:r>
    </w:p>
    <w:p w14:paraId="6048401C" w14:textId="77777777" w:rsidR="008A615B" w:rsidRPr="00ED23C3" w:rsidRDefault="008A615B" w:rsidP="008A615B">
      <w:pPr>
        <w:pStyle w:val="11"/>
        <w:numPr>
          <w:ilvl w:val="0"/>
          <w:numId w:val="2"/>
        </w:numPr>
        <w:rPr>
          <w:color w:val="000000" w:themeColor="text1"/>
          <w:sz w:val="18"/>
          <w:szCs w:val="18"/>
          <w:lang w:val="uk-UA"/>
        </w:rPr>
      </w:pPr>
      <w:proofErr w:type="spellStart"/>
      <w:r w:rsidRPr="00ED23C3">
        <w:rPr>
          <w:color w:val="000000" w:themeColor="text1"/>
          <w:sz w:val="18"/>
          <w:szCs w:val="18"/>
          <w:lang w:val="uk-UA"/>
        </w:rPr>
        <w:t>Grinding</w:t>
      </w:r>
      <w:proofErr w:type="spellEnd"/>
      <w:r w:rsidRPr="00ED23C3">
        <w:rPr>
          <w:color w:val="000000" w:themeColor="text1"/>
          <w:sz w:val="18"/>
          <w:szCs w:val="18"/>
          <w:lang w:val="uk-UA"/>
        </w:rPr>
        <w:t xml:space="preserve"> </w:t>
      </w:r>
      <w:proofErr w:type="spellStart"/>
      <w:r w:rsidRPr="00ED23C3">
        <w:rPr>
          <w:color w:val="000000" w:themeColor="text1"/>
          <w:sz w:val="18"/>
          <w:szCs w:val="18"/>
          <w:lang w:val="uk-UA"/>
        </w:rPr>
        <w:t>Characteristics</w:t>
      </w:r>
      <w:proofErr w:type="spellEnd"/>
      <w:r w:rsidRPr="00ED23C3">
        <w:rPr>
          <w:color w:val="000000" w:themeColor="text1"/>
          <w:sz w:val="18"/>
          <w:szCs w:val="18"/>
          <w:lang w:val="uk-UA"/>
        </w:rPr>
        <w:t xml:space="preserve"> </w:t>
      </w:r>
      <w:proofErr w:type="spellStart"/>
      <w:r w:rsidRPr="00ED23C3">
        <w:rPr>
          <w:color w:val="000000" w:themeColor="text1"/>
          <w:sz w:val="18"/>
          <w:szCs w:val="18"/>
          <w:lang w:val="uk-UA"/>
        </w:rPr>
        <w:t>of</w:t>
      </w:r>
      <w:proofErr w:type="spellEnd"/>
      <w:r w:rsidRPr="00ED23C3">
        <w:rPr>
          <w:color w:val="000000" w:themeColor="text1"/>
          <w:sz w:val="18"/>
          <w:szCs w:val="18"/>
          <w:lang w:val="uk-UA"/>
        </w:rPr>
        <w:t xml:space="preserve"> </w:t>
      </w:r>
      <w:proofErr w:type="spellStart"/>
      <w:r w:rsidRPr="00ED23C3">
        <w:rPr>
          <w:color w:val="000000" w:themeColor="text1"/>
          <w:sz w:val="18"/>
          <w:szCs w:val="18"/>
          <w:lang w:val="uk-UA"/>
        </w:rPr>
        <w:t>Wheat</w:t>
      </w:r>
      <w:proofErr w:type="spellEnd"/>
      <w:r w:rsidRPr="00ED23C3">
        <w:rPr>
          <w:color w:val="000000" w:themeColor="text1"/>
          <w:sz w:val="18"/>
          <w:szCs w:val="18"/>
          <w:lang w:val="uk-UA"/>
        </w:rPr>
        <w:t xml:space="preserve"> </w:t>
      </w:r>
      <w:proofErr w:type="spellStart"/>
      <w:r w:rsidRPr="00ED23C3">
        <w:rPr>
          <w:color w:val="000000" w:themeColor="text1"/>
          <w:sz w:val="18"/>
          <w:szCs w:val="18"/>
          <w:lang w:val="uk-UA"/>
        </w:rPr>
        <w:t>in</w:t>
      </w:r>
      <w:proofErr w:type="spellEnd"/>
      <w:r w:rsidRPr="00ED23C3">
        <w:rPr>
          <w:color w:val="000000" w:themeColor="text1"/>
          <w:sz w:val="18"/>
          <w:szCs w:val="18"/>
          <w:lang w:val="uk-UA"/>
        </w:rPr>
        <w:t xml:space="preserve"> </w:t>
      </w:r>
      <w:proofErr w:type="spellStart"/>
      <w:r w:rsidRPr="00ED23C3">
        <w:rPr>
          <w:color w:val="000000" w:themeColor="text1"/>
          <w:sz w:val="18"/>
          <w:szCs w:val="18"/>
          <w:lang w:val="uk-UA"/>
        </w:rPr>
        <w:t>Industrial</w:t>
      </w:r>
      <w:proofErr w:type="spellEnd"/>
      <w:r w:rsidRPr="00ED23C3">
        <w:rPr>
          <w:color w:val="000000" w:themeColor="text1"/>
          <w:sz w:val="18"/>
          <w:szCs w:val="18"/>
          <w:lang w:val="uk-UA"/>
        </w:rPr>
        <w:t xml:space="preserve"> </w:t>
      </w:r>
      <w:proofErr w:type="spellStart"/>
      <w:r w:rsidRPr="00ED23C3">
        <w:rPr>
          <w:color w:val="000000" w:themeColor="text1"/>
          <w:sz w:val="18"/>
          <w:szCs w:val="18"/>
          <w:lang w:val="uk-UA"/>
        </w:rPr>
        <w:t>Mills</w:t>
      </w:r>
      <w:proofErr w:type="spellEnd"/>
      <w:r w:rsidRPr="00ED23C3">
        <w:rPr>
          <w:color w:val="000000" w:themeColor="text1"/>
          <w:sz w:val="18"/>
          <w:szCs w:val="18"/>
          <w:lang w:val="uk-UA"/>
        </w:rPr>
        <w:t xml:space="preserve"> // </w:t>
      </w:r>
      <w:proofErr w:type="spellStart"/>
      <w:r w:rsidRPr="00ED23C3">
        <w:rPr>
          <w:color w:val="000000" w:themeColor="text1"/>
          <w:sz w:val="18"/>
          <w:szCs w:val="18"/>
          <w:lang w:val="uk-UA"/>
        </w:rPr>
        <w:t>Elektronniy</w:t>
      </w:r>
      <w:proofErr w:type="spellEnd"/>
      <w:r w:rsidRPr="00ED23C3">
        <w:rPr>
          <w:color w:val="000000" w:themeColor="text1"/>
          <w:sz w:val="18"/>
          <w:szCs w:val="18"/>
          <w:lang w:val="uk-UA"/>
        </w:rPr>
        <w:t xml:space="preserve"> </w:t>
      </w:r>
      <w:proofErr w:type="spellStart"/>
      <w:r w:rsidRPr="00ED23C3">
        <w:rPr>
          <w:color w:val="000000" w:themeColor="text1"/>
          <w:sz w:val="18"/>
          <w:szCs w:val="18"/>
          <w:lang w:val="uk-UA"/>
        </w:rPr>
        <w:t>resurs</w:t>
      </w:r>
      <w:proofErr w:type="spellEnd"/>
      <w:r w:rsidRPr="00ED23C3">
        <w:rPr>
          <w:color w:val="000000" w:themeColor="text1"/>
          <w:sz w:val="18"/>
          <w:szCs w:val="18"/>
          <w:lang w:val="uk-UA"/>
        </w:rPr>
        <w:t xml:space="preserve">. </w:t>
      </w:r>
      <w:proofErr w:type="spellStart"/>
      <w:r w:rsidRPr="00ED23C3">
        <w:rPr>
          <w:color w:val="000000" w:themeColor="text1"/>
          <w:sz w:val="18"/>
          <w:szCs w:val="18"/>
          <w:lang w:val="uk-UA"/>
        </w:rPr>
        <w:t>Rezhim</w:t>
      </w:r>
      <w:proofErr w:type="spellEnd"/>
      <w:r w:rsidRPr="00ED23C3">
        <w:rPr>
          <w:color w:val="000000" w:themeColor="text1"/>
          <w:sz w:val="18"/>
          <w:szCs w:val="18"/>
          <w:lang w:val="uk-UA"/>
        </w:rPr>
        <w:t xml:space="preserve"> </w:t>
      </w:r>
      <w:proofErr w:type="spellStart"/>
      <w:r w:rsidRPr="00ED23C3">
        <w:rPr>
          <w:color w:val="000000" w:themeColor="text1"/>
          <w:sz w:val="18"/>
          <w:szCs w:val="18"/>
          <w:lang w:val="uk-UA"/>
        </w:rPr>
        <w:t>dostupu</w:t>
      </w:r>
      <w:proofErr w:type="spellEnd"/>
      <w:r w:rsidRPr="00ED23C3">
        <w:rPr>
          <w:color w:val="000000" w:themeColor="text1"/>
          <w:sz w:val="18"/>
          <w:szCs w:val="18"/>
          <w:lang w:val="uk-UA"/>
        </w:rPr>
        <w:t xml:space="preserve">:: </w:t>
      </w:r>
      <w:hyperlink r:id="rId13" w:history="1">
        <w:r w:rsidRPr="00ED23C3">
          <w:rPr>
            <w:rStyle w:val="a3"/>
            <w:color w:val="000000" w:themeColor="text1"/>
            <w:sz w:val="18"/>
            <w:szCs w:val="18"/>
            <w:u w:val="none"/>
            <w:lang w:val="uk-UA"/>
          </w:rPr>
          <w:t>http://dx.doi.org/10.5772/53160</w:t>
        </w:r>
      </w:hyperlink>
    </w:p>
    <w:p w14:paraId="4ED05EBE" w14:textId="77777777" w:rsidR="008A615B" w:rsidRPr="00ED23C3" w:rsidRDefault="008A615B" w:rsidP="008A615B">
      <w:pPr>
        <w:pStyle w:val="11"/>
        <w:numPr>
          <w:ilvl w:val="0"/>
          <w:numId w:val="2"/>
        </w:numPr>
        <w:rPr>
          <w:color w:val="000000" w:themeColor="text1"/>
          <w:sz w:val="18"/>
          <w:szCs w:val="18"/>
          <w:lang w:val="uk-UA" w:eastAsia="uk-UA"/>
        </w:rPr>
      </w:pPr>
      <w:proofErr w:type="spellStart"/>
      <w:r w:rsidRPr="00ED23C3">
        <w:rPr>
          <w:bCs/>
          <w:color w:val="000000" w:themeColor="text1"/>
          <w:sz w:val="18"/>
          <w:szCs w:val="18"/>
          <w:lang w:val="uk-UA"/>
        </w:rPr>
        <w:t>Yurchak</w:t>
      </w:r>
      <w:proofErr w:type="spellEnd"/>
      <w:r w:rsidRPr="00ED23C3">
        <w:rPr>
          <w:bCs/>
          <w:color w:val="000000" w:themeColor="text1"/>
          <w:sz w:val="18"/>
          <w:szCs w:val="18"/>
          <w:lang w:val="uk-UA"/>
        </w:rPr>
        <w:t xml:space="preserve"> V.G., </w:t>
      </w:r>
      <w:proofErr w:type="spellStart"/>
      <w:r w:rsidRPr="00ED23C3">
        <w:rPr>
          <w:bCs/>
          <w:color w:val="000000" w:themeColor="text1"/>
          <w:sz w:val="18"/>
          <w:szCs w:val="18"/>
          <w:lang w:val="uk-UA"/>
        </w:rPr>
        <w:t>Karpyk</w:t>
      </w:r>
      <w:proofErr w:type="spellEnd"/>
      <w:r w:rsidRPr="00ED23C3">
        <w:rPr>
          <w:bCs/>
          <w:color w:val="000000" w:themeColor="text1"/>
          <w:sz w:val="18"/>
          <w:szCs w:val="18"/>
          <w:lang w:val="uk-UA"/>
        </w:rPr>
        <w:t xml:space="preserve"> G.V., </w:t>
      </w:r>
      <w:proofErr w:type="spellStart"/>
      <w:r w:rsidRPr="00ED23C3">
        <w:rPr>
          <w:bCs/>
          <w:color w:val="000000" w:themeColor="text1"/>
          <w:sz w:val="18"/>
          <w:szCs w:val="18"/>
          <w:lang w:val="uk-UA"/>
        </w:rPr>
        <w:t>Golikova</w:t>
      </w:r>
      <w:proofErr w:type="spellEnd"/>
      <w:r w:rsidRPr="00ED23C3">
        <w:rPr>
          <w:bCs/>
          <w:color w:val="000000" w:themeColor="text1"/>
          <w:sz w:val="18"/>
          <w:szCs w:val="18"/>
          <w:lang w:val="uk-UA"/>
        </w:rPr>
        <w:t xml:space="preserve"> T.P. </w:t>
      </w:r>
      <w:proofErr w:type="spellStart"/>
      <w:r w:rsidRPr="00ED23C3">
        <w:rPr>
          <w:bCs/>
          <w:color w:val="000000" w:themeColor="text1"/>
          <w:sz w:val="18"/>
          <w:szCs w:val="18"/>
          <w:lang w:val="uk-UA"/>
        </w:rPr>
        <w:t>Research</w:t>
      </w:r>
      <w:proofErr w:type="spellEnd"/>
      <w:r w:rsidRPr="00ED23C3">
        <w:rPr>
          <w:bCs/>
          <w:color w:val="000000" w:themeColor="text1"/>
          <w:sz w:val="18"/>
          <w:szCs w:val="18"/>
          <w:lang w:val="uk-UA"/>
        </w:rPr>
        <w:t xml:space="preserve"> </w:t>
      </w:r>
      <w:proofErr w:type="spellStart"/>
      <w:r w:rsidRPr="00ED23C3">
        <w:rPr>
          <w:bCs/>
          <w:color w:val="000000" w:themeColor="text1"/>
          <w:sz w:val="18"/>
          <w:szCs w:val="18"/>
          <w:lang w:val="uk-UA"/>
        </w:rPr>
        <w:t>of</w:t>
      </w:r>
      <w:proofErr w:type="spellEnd"/>
      <w:r w:rsidRPr="00ED23C3">
        <w:rPr>
          <w:bCs/>
          <w:color w:val="000000" w:themeColor="text1"/>
          <w:sz w:val="18"/>
          <w:szCs w:val="18"/>
          <w:lang w:val="uk-UA"/>
        </w:rPr>
        <w:t xml:space="preserve"> </w:t>
      </w:r>
      <w:proofErr w:type="spellStart"/>
      <w:r w:rsidRPr="00ED23C3">
        <w:rPr>
          <w:bCs/>
          <w:color w:val="000000" w:themeColor="text1"/>
          <w:sz w:val="18"/>
          <w:szCs w:val="18"/>
          <w:lang w:val="uk-UA"/>
        </w:rPr>
        <w:t>macaroni</w:t>
      </w:r>
      <w:proofErr w:type="spellEnd"/>
      <w:r w:rsidRPr="00ED23C3">
        <w:rPr>
          <w:bCs/>
          <w:color w:val="000000" w:themeColor="text1"/>
          <w:sz w:val="18"/>
          <w:szCs w:val="18"/>
          <w:lang w:val="uk-UA"/>
        </w:rPr>
        <w:t xml:space="preserve"> </w:t>
      </w:r>
      <w:proofErr w:type="spellStart"/>
      <w:r w:rsidRPr="00ED23C3">
        <w:rPr>
          <w:bCs/>
          <w:color w:val="000000" w:themeColor="text1"/>
          <w:sz w:val="18"/>
          <w:szCs w:val="18"/>
          <w:lang w:val="uk-UA"/>
        </w:rPr>
        <w:t>properties</w:t>
      </w:r>
      <w:proofErr w:type="spellEnd"/>
      <w:r w:rsidRPr="00ED23C3">
        <w:rPr>
          <w:bCs/>
          <w:color w:val="000000" w:themeColor="text1"/>
          <w:sz w:val="18"/>
          <w:szCs w:val="18"/>
          <w:lang w:val="uk-UA"/>
        </w:rPr>
        <w:t xml:space="preserve"> </w:t>
      </w:r>
      <w:proofErr w:type="spellStart"/>
      <w:r w:rsidRPr="00ED23C3">
        <w:rPr>
          <w:bCs/>
          <w:color w:val="000000" w:themeColor="text1"/>
          <w:sz w:val="18"/>
          <w:szCs w:val="18"/>
          <w:lang w:val="uk-UA"/>
        </w:rPr>
        <w:t>of</w:t>
      </w:r>
      <w:proofErr w:type="spellEnd"/>
      <w:r w:rsidRPr="00ED23C3">
        <w:rPr>
          <w:bCs/>
          <w:color w:val="000000" w:themeColor="text1"/>
          <w:sz w:val="18"/>
          <w:szCs w:val="18"/>
          <w:lang w:val="uk-UA"/>
        </w:rPr>
        <w:t xml:space="preserve"> </w:t>
      </w:r>
      <w:proofErr w:type="spellStart"/>
      <w:r w:rsidRPr="00ED23C3">
        <w:rPr>
          <w:bCs/>
          <w:color w:val="000000" w:themeColor="text1"/>
          <w:sz w:val="18"/>
          <w:szCs w:val="18"/>
          <w:lang w:val="uk-UA"/>
        </w:rPr>
        <w:t>whole</w:t>
      </w:r>
      <w:proofErr w:type="spellEnd"/>
      <w:r w:rsidRPr="00ED23C3">
        <w:rPr>
          <w:bCs/>
          <w:color w:val="000000" w:themeColor="text1"/>
          <w:sz w:val="18"/>
          <w:szCs w:val="18"/>
          <w:lang w:val="uk-UA"/>
        </w:rPr>
        <w:t xml:space="preserve"> </w:t>
      </w:r>
      <w:proofErr w:type="spellStart"/>
      <w:r w:rsidRPr="00ED23C3">
        <w:rPr>
          <w:bCs/>
          <w:color w:val="000000" w:themeColor="text1"/>
          <w:sz w:val="18"/>
          <w:szCs w:val="18"/>
          <w:lang w:val="uk-UA"/>
        </w:rPr>
        <w:t>wheat</w:t>
      </w:r>
      <w:proofErr w:type="spellEnd"/>
      <w:r w:rsidRPr="00ED23C3">
        <w:rPr>
          <w:bCs/>
          <w:color w:val="000000" w:themeColor="text1"/>
          <w:sz w:val="18"/>
          <w:szCs w:val="18"/>
          <w:lang w:val="uk-UA"/>
        </w:rPr>
        <w:t xml:space="preserve"> </w:t>
      </w:r>
      <w:proofErr w:type="spellStart"/>
      <w:r w:rsidRPr="00ED23C3">
        <w:rPr>
          <w:bCs/>
          <w:color w:val="000000" w:themeColor="text1"/>
          <w:sz w:val="18"/>
          <w:szCs w:val="18"/>
          <w:lang w:val="uk-UA"/>
        </w:rPr>
        <w:t>flour</w:t>
      </w:r>
      <w:proofErr w:type="spellEnd"/>
      <w:r w:rsidRPr="00ED23C3">
        <w:rPr>
          <w:bCs/>
          <w:color w:val="000000" w:themeColor="text1"/>
          <w:sz w:val="18"/>
          <w:szCs w:val="18"/>
          <w:lang w:val="uk-UA"/>
        </w:rPr>
        <w:t xml:space="preserve">. </w:t>
      </w:r>
      <w:proofErr w:type="spellStart"/>
      <w:r w:rsidRPr="00ED23C3">
        <w:rPr>
          <w:bCs/>
          <w:color w:val="000000" w:themeColor="text1"/>
          <w:sz w:val="18"/>
          <w:szCs w:val="18"/>
          <w:lang w:val="uk-UA"/>
        </w:rPr>
        <w:t>Scientific</w:t>
      </w:r>
      <w:proofErr w:type="spellEnd"/>
      <w:r w:rsidRPr="00ED23C3">
        <w:rPr>
          <w:bCs/>
          <w:color w:val="000000" w:themeColor="text1"/>
          <w:sz w:val="18"/>
          <w:szCs w:val="18"/>
          <w:lang w:val="uk-UA"/>
        </w:rPr>
        <w:t xml:space="preserve"> </w:t>
      </w:r>
      <w:proofErr w:type="spellStart"/>
      <w:r w:rsidRPr="00ED23C3">
        <w:rPr>
          <w:bCs/>
          <w:color w:val="000000" w:themeColor="text1"/>
          <w:sz w:val="18"/>
          <w:szCs w:val="18"/>
          <w:lang w:val="uk-UA"/>
        </w:rPr>
        <w:t>papers</w:t>
      </w:r>
      <w:proofErr w:type="spellEnd"/>
      <w:r w:rsidRPr="00ED23C3">
        <w:rPr>
          <w:bCs/>
          <w:color w:val="000000" w:themeColor="text1"/>
          <w:sz w:val="18"/>
          <w:szCs w:val="18"/>
          <w:lang w:val="uk-UA"/>
        </w:rPr>
        <w:t xml:space="preserve"> </w:t>
      </w:r>
      <w:proofErr w:type="spellStart"/>
      <w:r w:rsidRPr="00ED23C3">
        <w:rPr>
          <w:bCs/>
          <w:color w:val="000000" w:themeColor="text1"/>
          <w:sz w:val="18"/>
          <w:szCs w:val="18"/>
          <w:lang w:val="uk-UA"/>
        </w:rPr>
        <w:t>of</w:t>
      </w:r>
      <w:proofErr w:type="spellEnd"/>
      <w:r w:rsidRPr="00ED23C3">
        <w:rPr>
          <w:bCs/>
          <w:color w:val="000000" w:themeColor="text1"/>
          <w:sz w:val="18"/>
          <w:szCs w:val="18"/>
          <w:lang w:val="uk-UA"/>
        </w:rPr>
        <w:t xml:space="preserve"> </w:t>
      </w:r>
      <w:proofErr w:type="spellStart"/>
      <w:r w:rsidRPr="00ED23C3">
        <w:rPr>
          <w:bCs/>
          <w:color w:val="000000" w:themeColor="text1"/>
          <w:sz w:val="18"/>
          <w:szCs w:val="18"/>
          <w:lang w:val="uk-UA"/>
        </w:rPr>
        <w:t>the</w:t>
      </w:r>
      <w:proofErr w:type="spellEnd"/>
      <w:r w:rsidRPr="00ED23C3">
        <w:rPr>
          <w:bCs/>
          <w:color w:val="000000" w:themeColor="text1"/>
          <w:sz w:val="18"/>
          <w:szCs w:val="18"/>
          <w:lang w:val="uk-UA"/>
        </w:rPr>
        <w:t xml:space="preserve"> </w:t>
      </w:r>
      <w:proofErr w:type="spellStart"/>
      <w:r w:rsidRPr="00ED23C3">
        <w:rPr>
          <w:bCs/>
          <w:color w:val="000000" w:themeColor="text1"/>
          <w:sz w:val="18"/>
          <w:szCs w:val="18"/>
          <w:lang w:val="uk-UA"/>
        </w:rPr>
        <w:t>National</w:t>
      </w:r>
      <w:proofErr w:type="spellEnd"/>
      <w:r w:rsidRPr="00ED23C3">
        <w:rPr>
          <w:bCs/>
          <w:color w:val="000000" w:themeColor="text1"/>
          <w:sz w:val="18"/>
          <w:szCs w:val="18"/>
          <w:lang w:val="uk-UA"/>
        </w:rPr>
        <w:t xml:space="preserve"> </w:t>
      </w:r>
      <w:proofErr w:type="spellStart"/>
      <w:r w:rsidRPr="00ED23C3">
        <w:rPr>
          <w:bCs/>
          <w:color w:val="000000" w:themeColor="text1"/>
          <w:sz w:val="18"/>
          <w:szCs w:val="18"/>
          <w:lang w:val="uk-UA"/>
        </w:rPr>
        <w:t>University</w:t>
      </w:r>
      <w:proofErr w:type="spellEnd"/>
      <w:r w:rsidRPr="00ED23C3">
        <w:rPr>
          <w:bCs/>
          <w:color w:val="000000" w:themeColor="text1"/>
          <w:sz w:val="18"/>
          <w:szCs w:val="18"/>
          <w:lang w:val="uk-UA"/>
        </w:rPr>
        <w:t xml:space="preserve"> </w:t>
      </w:r>
      <w:proofErr w:type="spellStart"/>
      <w:r w:rsidRPr="00ED23C3">
        <w:rPr>
          <w:bCs/>
          <w:color w:val="000000" w:themeColor="text1"/>
          <w:sz w:val="18"/>
          <w:szCs w:val="18"/>
          <w:lang w:val="uk-UA"/>
        </w:rPr>
        <w:t>of</w:t>
      </w:r>
      <w:proofErr w:type="spellEnd"/>
      <w:r w:rsidRPr="00ED23C3">
        <w:rPr>
          <w:bCs/>
          <w:color w:val="000000" w:themeColor="text1"/>
          <w:sz w:val="18"/>
          <w:szCs w:val="18"/>
          <w:lang w:val="uk-UA"/>
        </w:rPr>
        <w:t xml:space="preserve"> </w:t>
      </w:r>
      <w:proofErr w:type="spellStart"/>
      <w:r w:rsidRPr="00ED23C3">
        <w:rPr>
          <w:bCs/>
          <w:color w:val="000000" w:themeColor="text1"/>
          <w:sz w:val="18"/>
          <w:szCs w:val="18"/>
          <w:lang w:val="uk-UA"/>
        </w:rPr>
        <w:t>Food</w:t>
      </w:r>
      <w:proofErr w:type="spellEnd"/>
      <w:r w:rsidRPr="00ED23C3">
        <w:rPr>
          <w:bCs/>
          <w:color w:val="000000" w:themeColor="text1"/>
          <w:sz w:val="18"/>
          <w:szCs w:val="18"/>
          <w:lang w:val="uk-UA"/>
        </w:rPr>
        <w:t xml:space="preserve"> Technologies. 2012. 47. P.123-128.</w:t>
      </w:r>
    </w:p>
    <w:p w14:paraId="2ACF806F" w14:textId="77777777" w:rsidR="008A615B" w:rsidRPr="001105CC" w:rsidRDefault="008A615B" w:rsidP="008A615B">
      <w:pPr>
        <w:pStyle w:val="11"/>
        <w:numPr>
          <w:ilvl w:val="0"/>
          <w:numId w:val="2"/>
        </w:numPr>
        <w:rPr>
          <w:i/>
          <w:sz w:val="18"/>
          <w:szCs w:val="18"/>
          <w:lang w:val="uk-UA" w:eastAsia="uk-UA"/>
        </w:rPr>
      </w:pPr>
      <w:r w:rsidRPr="00ED23C3">
        <w:rPr>
          <w:bCs/>
          <w:i/>
          <w:sz w:val="18"/>
          <w:szCs w:val="18"/>
          <w:lang w:val="uk-UA"/>
        </w:rPr>
        <w:t>………………………….</w:t>
      </w:r>
    </w:p>
    <w:p w14:paraId="757EDAE4" w14:textId="77777777" w:rsidR="001105CC" w:rsidRDefault="001105CC" w:rsidP="001105CC">
      <w:pPr>
        <w:pStyle w:val="11"/>
        <w:numPr>
          <w:ilvl w:val="0"/>
          <w:numId w:val="0"/>
        </w:numPr>
        <w:ind w:left="720" w:hanging="360"/>
        <w:rPr>
          <w:bCs/>
          <w:i/>
          <w:sz w:val="18"/>
          <w:szCs w:val="18"/>
          <w:lang w:val="uk-UA"/>
        </w:rPr>
      </w:pPr>
    </w:p>
    <w:p w14:paraId="51DE5FF3" w14:textId="77777777" w:rsidR="009A0DEC" w:rsidRDefault="009A0DEC" w:rsidP="009A0DEC">
      <w:pPr>
        <w:pStyle w:val="par-indent"/>
        <w:shd w:val="clear" w:color="auto" w:fill="FFFFFF"/>
        <w:spacing w:before="0" w:beforeAutospacing="0" w:after="136" w:afterAutospacing="0"/>
        <w:ind w:firstLine="272"/>
        <w:jc w:val="both"/>
        <w:rPr>
          <w:rFonts w:ascii="Georgia" w:hAnsi="Georgia"/>
          <w:sz w:val="19"/>
          <w:szCs w:val="19"/>
          <w:lang w:val="uk-UA"/>
        </w:rPr>
      </w:pPr>
      <w:r w:rsidRPr="00445315">
        <w:rPr>
          <w:rStyle w:val="a8"/>
          <w:rFonts w:ascii="Georgia" w:hAnsi="Georgia"/>
          <w:color w:val="333333"/>
          <w:sz w:val="19"/>
          <w:szCs w:val="19"/>
          <w:lang w:val="uk-UA"/>
        </w:rPr>
        <w:t>Список літератури (</w:t>
      </w:r>
      <w:proofErr w:type="spellStart"/>
      <w:r w:rsidRPr="00445315">
        <w:rPr>
          <w:rStyle w:val="a8"/>
          <w:rFonts w:ascii="Georgia" w:hAnsi="Georgia"/>
          <w:color w:val="333333"/>
          <w:sz w:val="19"/>
          <w:szCs w:val="19"/>
          <w:lang w:val="uk-UA"/>
        </w:rPr>
        <w:t>References</w:t>
      </w:r>
      <w:proofErr w:type="spellEnd"/>
      <w:r w:rsidRPr="00445315">
        <w:rPr>
          <w:rStyle w:val="a8"/>
          <w:rFonts w:ascii="Georgia" w:hAnsi="Georgia"/>
          <w:color w:val="333333"/>
          <w:sz w:val="19"/>
          <w:szCs w:val="19"/>
          <w:lang w:val="uk-UA"/>
        </w:rPr>
        <w:t>) (транслітерація)</w:t>
      </w:r>
      <w:r w:rsidR="00445315" w:rsidRPr="00445315">
        <w:rPr>
          <w:rFonts w:ascii="Georgia" w:hAnsi="Georgia"/>
          <w:color w:val="333333"/>
          <w:sz w:val="19"/>
          <w:szCs w:val="19"/>
          <w:lang w:val="uk-UA"/>
        </w:rPr>
        <w:t xml:space="preserve"> </w:t>
      </w:r>
      <w:r w:rsidR="00C91C47" w:rsidRPr="00445315">
        <w:rPr>
          <w:rFonts w:ascii="Georgia" w:hAnsi="Georgia"/>
          <w:color w:val="333333"/>
          <w:sz w:val="19"/>
          <w:szCs w:val="19"/>
          <w:lang w:val="uk-UA"/>
        </w:rPr>
        <w:t>друкують через один рядок після основного тексту статті</w:t>
      </w:r>
      <w:r w:rsidRPr="009A0DEC">
        <w:rPr>
          <w:rFonts w:ascii="Georgia" w:hAnsi="Georgia"/>
          <w:color w:val="333333"/>
          <w:sz w:val="19"/>
          <w:szCs w:val="19"/>
        </w:rPr>
        <w:t xml:space="preserve"> </w:t>
      </w:r>
      <w:r>
        <w:rPr>
          <w:rFonts w:ascii="Georgia" w:hAnsi="Georgia"/>
          <w:color w:val="333333"/>
          <w:sz w:val="19"/>
          <w:szCs w:val="19"/>
        </w:rPr>
        <w:t xml:space="preserve">в порядку </w:t>
      </w:r>
      <w:proofErr w:type="spellStart"/>
      <w:r>
        <w:rPr>
          <w:rFonts w:ascii="Georgia" w:hAnsi="Georgia"/>
          <w:color w:val="333333"/>
          <w:sz w:val="19"/>
          <w:szCs w:val="19"/>
        </w:rPr>
        <w:t>цитування</w:t>
      </w:r>
      <w:proofErr w:type="spellEnd"/>
      <w:r w:rsidR="00C91C47" w:rsidRPr="00445315">
        <w:rPr>
          <w:rFonts w:ascii="Georgia" w:hAnsi="Georgia"/>
          <w:color w:val="333333"/>
          <w:sz w:val="19"/>
          <w:szCs w:val="19"/>
          <w:lang w:val="uk-UA"/>
        </w:rPr>
        <w:t xml:space="preserve">. Розмір шрифту – 10 пт; </w:t>
      </w:r>
      <w:r>
        <w:rPr>
          <w:rFonts w:ascii="Georgia" w:hAnsi="Georgia"/>
          <w:color w:val="333333"/>
          <w:sz w:val="19"/>
          <w:szCs w:val="19"/>
          <w:lang w:val="uk-UA"/>
        </w:rPr>
        <w:t>б</w:t>
      </w:r>
      <w:r w:rsidR="00C91C47" w:rsidRPr="00445315">
        <w:rPr>
          <w:rFonts w:ascii="Georgia" w:hAnsi="Georgia"/>
          <w:color w:val="333333"/>
          <w:sz w:val="19"/>
          <w:szCs w:val="19"/>
          <w:lang w:val="uk-UA"/>
        </w:rPr>
        <w:t>ез відступу; вирівнювання по ширині</w:t>
      </w:r>
      <w:r>
        <w:rPr>
          <w:rFonts w:ascii="Georgia" w:hAnsi="Georgia"/>
          <w:color w:val="333333"/>
          <w:sz w:val="19"/>
          <w:szCs w:val="19"/>
          <w:lang w:val="uk-UA"/>
        </w:rPr>
        <w:t xml:space="preserve">, оформлюється </w:t>
      </w:r>
      <w:r w:rsidR="00C91C47" w:rsidRPr="00445315">
        <w:rPr>
          <w:rFonts w:ascii="Georgia" w:hAnsi="Georgia"/>
          <w:color w:val="333333"/>
          <w:sz w:val="19"/>
          <w:szCs w:val="19"/>
          <w:lang w:val="uk-UA"/>
        </w:rPr>
        <w:t>згідно ДСТУ 8302:2015 «Інформація та документація. Бібліографічна посилання. Загальні положення та правила складання». Корисну інформацію можна знайти за посиланням</w:t>
      </w:r>
      <w:r>
        <w:rPr>
          <w:rFonts w:ascii="Georgia" w:hAnsi="Georgia"/>
          <w:color w:val="333333"/>
          <w:sz w:val="19"/>
          <w:szCs w:val="19"/>
          <w:lang w:val="uk-UA"/>
        </w:rPr>
        <w:t xml:space="preserve"> </w:t>
      </w:r>
      <w:hyperlink r:id="rId14" w:history="1">
        <w:r w:rsidRPr="00084D29">
          <w:rPr>
            <w:rStyle w:val="a3"/>
            <w:rFonts w:ascii="Georgia" w:hAnsi="Georgia"/>
            <w:sz w:val="19"/>
            <w:szCs w:val="19"/>
            <w:lang w:val="uk-UA"/>
          </w:rPr>
          <w:t>http://www.library.onaft.edu.ua/assets/pdf/DSTY-GOST/Pryklady_posylan_onov.pdf</w:t>
        </w:r>
      </w:hyperlink>
    </w:p>
    <w:p w14:paraId="609ACB03" w14:textId="1E2519E3" w:rsidR="009A0DEC" w:rsidRPr="009A0DEC" w:rsidRDefault="009A0DEC" w:rsidP="00AF43E8">
      <w:pPr>
        <w:pStyle w:val="par-indent"/>
        <w:shd w:val="clear" w:color="auto" w:fill="FFFFFF"/>
        <w:spacing w:before="0" w:beforeAutospacing="0" w:after="0" w:afterAutospacing="0"/>
        <w:ind w:firstLine="272"/>
        <w:jc w:val="both"/>
        <w:rPr>
          <w:rFonts w:ascii="Georgia" w:hAnsi="Georgia"/>
          <w:color w:val="333333"/>
          <w:sz w:val="19"/>
          <w:szCs w:val="19"/>
          <w:lang w:val="uk-UA"/>
        </w:rPr>
      </w:pPr>
      <w:r w:rsidRPr="009A0DEC">
        <w:rPr>
          <w:rFonts w:ascii="Georgia" w:hAnsi="Georgia"/>
          <w:color w:val="333333"/>
          <w:sz w:val="19"/>
          <w:szCs w:val="19"/>
          <w:lang w:val="uk-UA"/>
        </w:rPr>
        <w:lastRenderedPageBreak/>
        <w:t>Посилання на джерела у тексті у вигляді номерів у квадратних дужках.</w:t>
      </w:r>
      <w:r w:rsidRPr="009A0DEC">
        <w:rPr>
          <w:rFonts w:ascii="Georgia" w:hAnsi="Georgia"/>
          <w:color w:val="333333"/>
          <w:sz w:val="19"/>
          <w:szCs w:val="19"/>
          <w:lang w:val="uk-UA"/>
        </w:rPr>
        <w:t xml:space="preserve"> </w:t>
      </w:r>
      <w:r w:rsidRPr="009A0DEC">
        <w:rPr>
          <w:rFonts w:ascii="Georgia" w:hAnsi="Georgia"/>
          <w:color w:val="333333"/>
          <w:sz w:val="19"/>
          <w:szCs w:val="19"/>
          <w:lang w:val="uk-UA"/>
        </w:rPr>
        <w:t>В оглядових статтях не менше 30 джерел, у всіх інших – не менше 15.</w:t>
      </w:r>
      <w:r w:rsidRPr="009A0DEC">
        <w:rPr>
          <w:rFonts w:ascii="Georgia" w:hAnsi="Georgia"/>
          <w:color w:val="333333"/>
          <w:sz w:val="19"/>
          <w:szCs w:val="19"/>
          <w:lang w:val="uk-UA"/>
        </w:rPr>
        <w:t xml:space="preserve"> </w:t>
      </w:r>
      <w:r w:rsidRPr="009A0DEC">
        <w:rPr>
          <w:rFonts w:ascii="Georgia" w:hAnsi="Georgia"/>
          <w:color w:val="333333"/>
          <w:sz w:val="19"/>
          <w:szCs w:val="19"/>
          <w:lang w:val="uk-UA"/>
        </w:rPr>
        <w:t>У списку посилань неприпустимо використання ГОСТів та загальнонаціональних стандартів.</w:t>
      </w:r>
      <w:r w:rsidRPr="009A0DEC">
        <w:rPr>
          <w:rFonts w:ascii="Georgia" w:hAnsi="Georgia"/>
          <w:color w:val="333333"/>
          <w:sz w:val="19"/>
          <w:szCs w:val="19"/>
          <w:lang w:val="uk-UA"/>
        </w:rPr>
        <w:t xml:space="preserve"> </w:t>
      </w:r>
      <w:r w:rsidRPr="009A0DEC">
        <w:rPr>
          <w:rFonts w:ascii="Georgia" w:hAnsi="Georgia"/>
          <w:color w:val="333333"/>
          <w:sz w:val="19"/>
          <w:szCs w:val="19"/>
          <w:lang w:val="uk-UA"/>
        </w:rPr>
        <w:t>Відсоткове співвідношення самоцитування – не більше 30 % (тобто якщо Ви використовували 10 посилань, з них може бути не більше 3 на Ваші роботи).</w:t>
      </w:r>
    </w:p>
    <w:p w14:paraId="0C4C5EF0" w14:textId="77777777" w:rsidR="001105CC" w:rsidRDefault="001105CC" w:rsidP="001105CC">
      <w:pPr>
        <w:pStyle w:val="11"/>
        <w:numPr>
          <w:ilvl w:val="0"/>
          <w:numId w:val="0"/>
        </w:numPr>
        <w:ind w:left="720" w:hanging="360"/>
        <w:rPr>
          <w:bCs/>
          <w:i/>
          <w:sz w:val="18"/>
          <w:szCs w:val="18"/>
          <w:lang w:val="uk-UA"/>
        </w:rPr>
      </w:pPr>
    </w:p>
    <w:p w14:paraId="68E2D5E8" w14:textId="77777777" w:rsidR="008A615B" w:rsidRPr="00ED23C3" w:rsidRDefault="008A615B" w:rsidP="008A615B">
      <w:pPr>
        <w:pStyle w:val="Default"/>
        <w:rPr>
          <w:b/>
          <w:color w:val="auto"/>
        </w:rPr>
      </w:pPr>
      <w:r w:rsidRPr="00ED23C3">
        <w:rPr>
          <w:b/>
          <w:color w:val="auto"/>
          <w:sz w:val="16"/>
          <w:szCs w:val="20"/>
        </w:rPr>
        <w:t xml:space="preserve">УДК </w:t>
      </w:r>
      <w:r w:rsidRPr="00ED23C3">
        <w:rPr>
          <w:b/>
          <w:bCs/>
          <w:color w:val="auto"/>
          <w:sz w:val="16"/>
          <w:szCs w:val="16"/>
        </w:rPr>
        <w:t>[664.641.12-026.761:664.64.016.8</w:t>
      </w:r>
      <w:r w:rsidRPr="00ED23C3">
        <w:rPr>
          <w:b/>
          <w:color w:val="auto"/>
          <w:sz w:val="16"/>
          <w:szCs w:val="20"/>
        </w:rPr>
        <w:t>]</w:t>
      </w:r>
    </w:p>
    <w:p w14:paraId="61351260" w14:textId="77777777" w:rsidR="008A615B" w:rsidRPr="00445315" w:rsidRDefault="008A615B" w:rsidP="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445315">
        <w:rPr>
          <w:b/>
          <w:color w:val="000000" w:themeColor="text1"/>
        </w:rPr>
        <w:t xml:space="preserve">Д.О. </w:t>
      </w:r>
      <w:proofErr w:type="spellStart"/>
      <w:r w:rsidRPr="00445315">
        <w:rPr>
          <w:b/>
          <w:color w:val="000000" w:themeColor="text1"/>
        </w:rPr>
        <w:t>Жигунов</w:t>
      </w:r>
      <w:proofErr w:type="spellEnd"/>
      <w:r w:rsidRPr="00445315">
        <w:rPr>
          <w:b/>
          <w:color w:val="000000" w:themeColor="text1"/>
        </w:rPr>
        <w:t xml:space="preserve">, д-р </w:t>
      </w:r>
      <w:proofErr w:type="spellStart"/>
      <w:r w:rsidRPr="00445315">
        <w:rPr>
          <w:b/>
          <w:color w:val="000000" w:themeColor="text1"/>
        </w:rPr>
        <w:t>техн</w:t>
      </w:r>
      <w:proofErr w:type="spellEnd"/>
      <w:r w:rsidRPr="00445315">
        <w:rPr>
          <w:b/>
          <w:color w:val="000000" w:themeColor="text1"/>
        </w:rPr>
        <w:t xml:space="preserve">. наук, доцент,  </w:t>
      </w:r>
      <w:r w:rsidRPr="00445315">
        <w:rPr>
          <w:i/>
          <w:iCs/>
          <w:color w:val="000000" w:themeColor="text1"/>
        </w:rPr>
        <w:t>Е-</w:t>
      </w:r>
      <w:proofErr w:type="spellStart"/>
      <w:r w:rsidRPr="00445315">
        <w:rPr>
          <w:i/>
          <w:iCs/>
          <w:color w:val="000000" w:themeColor="text1"/>
        </w:rPr>
        <w:t>mail</w:t>
      </w:r>
      <w:proofErr w:type="spellEnd"/>
      <w:r w:rsidRPr="00445315">
        <w:rPr>
          <w:i/>
          <w:iCs/>
          <w:color w:val="000000" w:themeColor="text1"/>
        </w:rPr>
        <w:t xml:space="preserve">: </w:t>
      </w:r>
      <w:hyperlink r:id="rId15" w:history="1">
        <w:r w:rsidRPr="00445315">
          <w:rPr>
            <w:rStyle w:val="a3"/>
            <w:i/>
            <w:iCs/>
            <w:color w:val="000000" w:themeColor="text1"/>
            <w:u w:val="none"/>
          </w:rPr>
          <w:t>dimius75@gmail.com</w:t>
        </w:r>
      </w:hyperlink>
    </w:p>
    <w:p w14:paraId="4C0ED8B2" w14:textId="7015E5EE" w:rsidR="008A615B" w:rsidRPr="00445315" w:rsidRDefault="008A615B" w:rsidP="002C6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rPr>
      </w:pPr>
      <w:r w:rsidRPr="00445315">
        <w:rPr>
          <w:b/>
        </w:rPr>
        <w:t xml:space="preserve">О.С. </w:t>
      </w:r>
      <w:proofErr w:type="spellStart"/>
      <w:r w:rsidRPr="00445315">
        <w:rPr>
          <w:b/>
        </w:rPr>
        <w:t>Волошенко</w:t>
      </w:r>
      <w:proofErr w:type="spellEnd"/>
      <w:r w:rsidRPr="00445315">
        <w:rPr>
          <w:b/>
        </w:rPr>
        <w:t xml:space="preserve">, </w:t>
      </w:r>
      <w:proofErr w:type="spellStart"/>
      <w:r w:rsidRPr="00445315">
        <w:rPr>
          <w:b/>
        </w:rPr>
        <w:t>канд</w:t>
      </w:r>
      <w:proofErr w:type="spellEnd"/>
      <w:r w:rsidRPr="00445315">
        <w:rPr>
          <w:b/>
        </w:rPr>
        <w:t xml:space="preserve">. </w:t>
      </w:r>
      <w:proofErr w:type="spellStart"/>
      <w:r w:rsidRPr="00445315">
        <w:rPr>
          <w:b/>
        </w:rPr>
        <w:t>техн</w:t>
      </w:r>
      <w:proofErr w:type="spellEnd"/>
      <w:r w:rsidRPr="00445315">
        <w:rPr>
          <w:b/>
        </w:rPr>
        <w:t xml:space="preserve">. наук, доцент, </w:t>
      </w:r>
      <w:r w:rsidRPr="00445315">
        <w:rPr>
          <w:i/>
          <w:iCs/>
        </w:rPr>
        <w:t>Е-</w:t>
      </w:r>
      <w:proofErr w:type="spellStart"/>
      <w:r w:rsidRPr="00445315">
        <w:rPr>
          <w:i/>
          <w:iCs/>
        </w:rPr>
        <w:t>mail</w:t>
      </w:r>
      <w:proofErr w:type="spellEnd"/>
      <w:r w:rsidRPr="00445315">
        <w:rPr>
          <w:i/>
          <w:iCs/>
          <w:color w:val="000000" w:themeColor="text1"/>
        </w:rPr>
        <w:t xml:space="preserve">: </w:t>
      </w:r>
      <w:hyperlink r:id="rId16" w:tgtFrame="_blank" w:history="1">
        <w:r w:rsidRPr="00445315">
          <w:rPr>
            <w:rStyle w:val="a3"/>
            <w:i/>
            <w:iCs/>
            <w:color w:val="000000" w:themeColor="text1"/>
            <w:u w:val="none"/>
            <w:shd w:val="clear" w:color="auto" w:fill="FFFFFF"/>
          </w:rPr>
          <w:t>voloshenko.kroshko@gmail.com</w:t>
        </w:r>
      </w:hyperlink>
      <w:r w:rsidRPr="00445315">
        <w:rPr>
          <w:b/>
        </w:rPr>
        <w:br/>
      </w:r>
      <w:r w:rsidRPr="00445315">
        <w:rPr>
          <w:i/>
        </w:rPr>
        <w:t>Одеськ</w:t>
      </w:r>
      <w:r w:rsidR="0013175B" w:rsidRPr="00445315">
        <w:rPr>
          <w:i/>
        </w:rPr>
        <w:t xml:space="preserve">ий </w:t>
      </w:r>
      <w:r w:rsidRPr="00445315">
        <w:rPr>
          <w:i/>
        </w:rPr>
        <w:t>національн</w:t>
      </w:r>
      <w:r w:rsidR="0013175B" w:rsidRPr="00445315">
        <w:rPr>
          <w:i/>
        </w:rPr>
        <w:t>ий технологічний університет</w:t>
      </w:r>
      <w:r w:rsidRPr="00445315">
        <w:rPr>
          <w:i/>
        </w:rPr>
        <w:t>, вул. Канатна, 112, Одеса, 65039, Україна</w:t>
      </w:r>
    </w:p>
    <w:p w14:paraId="709C0D1D" w14:textId="77777777" w:rsidR="008A615B" w:rsidRPr="00445315" w:rsidRDefault="008A615B" w:rsidP="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i/>
          <w:sz w:val="16"/>
          <w:szCs w:val="16"/>
        </w:rPr>
      </w:pPr>
    </w:p>
    <w:p w14:paraId="2DAFF351" w14:textId="77777777" w:rsidR="008A615B" w:rsidRPr="00445315" w:rsidRDefault="008A615B" w:rsidP="008A61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sidRPr="00445315">
        <w:rPr>
          <w:b/>
          <w:sz w:val="28"/>
          <w:szCs w:val="28"/>
        </w:rPr>
        <w:t>ОБҐРУНТУВАННЯ ТЕХНОЛОГІЇ ПЕРЕРОБКИ ГОЛОЗЕРНИХ ТА ПЛІВЧАСТИХ СОРТІВ ПШЕНИЦІ У ЦІЛЬНОЗЕРНОВЕ БОРОШНО</w:t>
      </w:r>
    </w:p>
    <w:p w14:paraId="521645EA" w14:textId="77777777" w:rsidR="008A615B" w:rsidRPr="00445315" w:rsidRDefault="008A615B" w:rsidP="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16"/>
          <w:szCs w:val="16"/>
        </w:rPr>
      </w:pPr>
    </w:p>
    <w:p w14:paraId="3B84F388" w14:textId="77777777" w:rsidR="008A615B" w:rsidRPr="00445315" w:rsidRDefault="008A615B" w:rsidP="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rPr>
      </w:pPr>
      <w:r w:rsidRPr="00445315">
        <w:rPr>
          <w:b/>
          <w:i/>
        </w:rPr>
        <w:t>Анотація</w:t>
      </w:r>
    </w:p>
    <w:p w14:paraId="767F73DB" w14:textId="77777777" w:rsidR="008A615B" w:rsidRPr="00445315" w:rsidRDefault="008A615B" w:rsidP="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45315">
        <w:rPr>
          <w:i/>
        </w:rPr>
        <w:t xml:space="preserve">Стаття присвячена обґрунтуванню необхідності розширення асортименту борошняної продукції та підвищення її харчової і біологічної цінності за рахунок виробництва </w:t>
      </w:r>
      <w:proofErr w:type="spellStart"/>
      <w:r w:rsidRPr="00445315">
        <w:rPr>
          <w:i/>
        </w:rPr>
        <w:t>цільнозернового</w:t>
      </w:r>
      <w:proofErr w:type="spellEnd"/>
      <w:r w:rsidRPr="00445315">
        <w:rPr>
          <w:i/>
        </w:rPr>
        <w:t xml:space="preserve"> пшеничного борошна.</w:t>
      </w:r>
    </w:p>
    <w:p w14:paraId="128C9564" w14:textId="31659C9A" w:rsidR="00C86D71" w:rsidRPr="00A35015" w:rsidRDefault="00A35015" w:rsidP="00C8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ﾊ"/>
          <w:b/>
          <w:iCs/>
          <w:sz w:val="28"/>
          <w:szCs w:val="28"/>
        </w:rPr>
      </w:pPr>
      <w:r w:rsidRPr="00A35015">
        <w:rPr>
          <w:rFonts w:eastAsia="Times New Roman ﾊ"/>
          <w:b/>
          <w:iCs/>
          <w:sz w:val="28"/>
          <w:szCs w:val="28"/>
        </w:rPr>
        <w:t xml:space="preserve">Не менше </w:t>
      </w:r>
      <w:r w:rsidR="00C86D71" w:rsidRPr="00A35015">
        <w:rPr>
          <w:rFonts w:eastAsia="Times New Roman ﾊ"/>
          <w:b/>
          <w:iCs/>
          <w:sz w:val="28"/>
          <w:szCs w:val="28"/>
        </w:rPr>
        <w:t>1800  знаків</w:t>
      </w:r>
      <w:r>
        <w:rPr>
          <w:rFonts w:eastAsia="Times New Roman ﾊ"/>
          <w:b/>
          <w:iCs/>
          <w:sz w:val="28"/>
          <w:szCs w:val="28"/>
        </w:rPr>
        <w:t xml:space="preserve"> без пробілів</w:t>
      </w:r>
    </w:p>
    <w:p w14:paraId="192297A5" w14:textId="77777777" w:rsidR="008A615B" w:rsidRPr="004D416E" w:rsidRDefault="008A615B" w:rsidP="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Cs/>
        </w:rPr>
      </w:pPr>
      <w:r w:rsidRPr="004D416E">
        <w:rPr>
          <w:b/>
          <w:iCs/>
        </w:rPr>
        <w:t xml:space="preserve">Ключові слова: </w:t>
      </w:r>
      <w:proofErr w:type="spellStart"/>
      <w:r w:rsidRPr="004D416E">
        <w:rPr>
          <w:b/>
          <w:iCs/>
        </w:rPr>
        <w:t>цільнозернове</w:t>
      </w:r>
      <w:proofErr w:type="spellEnd"/>
      <w:r w:rsidRPr="004D416E">
        <w:rPr>
          <w:b/>
          <w:iCs/>
        </w:rPr>
        <w:t xml:space="preserve"> пшеничне борошно, показники якості, гранулометричний склад, хлібопекарські властивості, технологія виробництва, режими </w:t>
      </w:r>
      <w:proofErr w:type="spellStart"/>
      <w:r w:rsidRPr="004D416E">
        <w:rPr>
          <w:b/>
          <w:iCs/>
        </w:rPr>
        <w:t>подрібнюючих</w:t>
      </w:r>
      <w:proofErr w:type="spellEnd"/>
      <w:r w:rsidRPr="004D416E">
        <w:rPr>
          <w:b/>
          <w:iCs/>
        </w:rPr>
        <w:t xml:space="preserve"> систем.</w:t>
      </w:r>
    </w:p>
    <w:p w14:paraId="19C34830" w14:textId="77777777" w:rsidR="001105CC" w:rsidRDefault="001105CC" w:rsidP="001105CC">
      <w:pPr>
        <w:pStyle w:val="11"/>
        <w:numPr>
          <w:ilvl w:val="0"/>
          <w:numId w:val="0"/>
        </w:numPr>
        <w:ind w:left="720" w:hanging="360"/>
        <w:rPr>
          <w:i/>
          <w:sz w:val="18"/>
          <w:szCs w:val="18"/>
          <w:shd w:val="clear" w:color="auto" w:fill="FFFFFF"/>
          <w:lang w:val="uk-UA"/>
        </w:rPr>
      </w:pPr>
    </w:p>
    <w:p w14:paraId="7AE15B2F" w14:textId="77777777" w:rsidR="008A615B" w:rsidRPr="00445315" w:rsidRDefault="008A615B" w:rsidP="008A615B">
      <w:pPr>
        <w:shd w:val="clear" w:color="auto" w:fill="FFFFFF"/>
        <w:ind w:left="360"/>
        <w:rPr>
          <w:b/>
          <w:sz w:val="18"/>
          <w:szCs w:val="18"/>
          <w:lang w:val="en-GB"/>
        </w:rPr>
      </w:pPr>
      <w:r w:rsidRPr="00445315">
        <w:rPr>
          <w:b/>
          <w:sz w:val="18"/>
          <w:szCs w:val="18"/>
          <w:lang w:val="en-GB"/>
        </w:rPr>
        <w:t>Cite as Vancouver Citation Style</w:t>
      </w:r>
    </w:p>
    <w:p w14:paraId="327401C7" w14:textId="77777777" w:rsidR="008A615B" w:rsidRPr="00445315" w:rsidRDefault="008A615B" w:rsidP="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18"/>
          <w:szCs w:val="18"/>
          <w:lang w:val="en-GB"/>
        </w:rPr>
      </w:pPr>
      <w:proofErr w:type="spellStart"/>
      <w:r w:rsidRPr="00445315">
        <w:rPr>
          <w:sz w:val="18"/>
          <w:szCs w:val="18"/>
          <w:lang w:val="en-GB"/>
        </w:rPr>
        <w:t>Zhygunov</w:t>
      </w:r>
      <w:proofErr w:type="spellEnd"/>
      <w:r w:rsidRPr="00445315">
        <w:rPr>
          <w:sz w:val="18"/>
          <w:szCs w:val="18"/>
          <w:lang w:val="en-GB"/>
        </w:rPr>
        <w:t xml:space="preserve"> D., </w:t>
      </w:r>
      <w:proofErr w:type="spellStart"/>
      <w:r w:rsidRPr="00445315">
        <w:rPr>
          <w:sz w:val="18"/>
          <w:szCs w:val="18"/>
          <w:lang w:val="en-GB"/>
        </w:rPr>
        <w:t>Voloshenko</w:t>
      </w:r>
      <w:proofErr w:type="spellEnd"/>
      <w:r w:rsidRPr="00445315">
        <w:rPr>
          <w:sz w:val="18"/>
          <w:szCs w:val="18"/>
          <w:lang w:val="en-GB"/>
        </w:rPr>
        <w:t xml:space="preserve"> O., </w:t>
      </w:r>
      <w:proofErr w:type="spellStart"/>
      <w:r w:rsidRPr="00445315">
        <w:rPr>
          <w:color w:val="222222"/>
          <w:sz w:val="18"/>
          <w:szCs w:val="18"/>
          <w:shd w:val="clear" w:color="auto" w:fill="FFFFFF"/>
          <w:lang w:val="en-GB"/>
        </w:rPr>
        <w:t>Khorenzhy</w:t>
      </w:r>
      <w:proofErr w:type="spellEnd"/>
      <w:r w:rsidRPr="00445315">
        <w:rPr>
          <w:sz w:val="18"/>
          <w:szCs w:val="18"/>
          <w:lang w:val="en-GB"/>
        </w:rPr>
        <w:t xml:space="preserve"> N., </w:t>
      </w:r>
      <w:proofErr w:type="spellStart"/>
      <w:r w:rsidRPr="00445315">
        <w:rPr>
          <w:sz w:val="18"/>
          <w:szCs w:val="18"/>
          <w:lang w:val="en-GB"/>
        </w:rPr>
        <w:t>Marchenkov</w:t>
      </w:r>
      <w:proofErr w:type="spellEnd"/>
      <w:r w:rsidRPr="00445315">
        <w:rPr>
          <w:sz w:val="18"/>
          <w:szCs w:val="18"/>
          <w:lang w:val="en-GB"/>
        </w:rPr>
        <w:t xml:space="preserve"> D., </w:t>
      </w:r>
      <w:proofErr w:type="spellStart"/>
      <w:r w:rsidRPr="00445315">
        <w:rPr>
          <w:sz w:val="18"/>
          <w:szCs w:val="18"/>
          <w:lang w:val="en-GB"/>
        </w:rPr>
        <w:t>Batashchuk</w:t>
      </w:r>
      <w:proofErr w:type="spellEnd"/>
      <w:r w:rsidRPr="00445315">
        <w:rPr>
          <w:sz w:val="18"/>
          <w:szCs w:val="18"/>
          <w:lang w:val="en-GB"/>
        </w:rPr>
        <w:t xml:space="preserve"> A. Rationale of technology for the common and hulled wheat processing into whole grain flour. Grain Products and Mixed Fodder’s, 2019; 19 (4): 17-21. DOI: </w:t>
      </w:r>
      <w:hyperlink r:id="rId17" w:history="1">
        <w:r w:rsidRPr="00445315">
          <w:rPr>
            <w:rStyle w:val="a3"/>
            <w:sz w:val="18"/>
            <w:szCs w:val="18"/>
            <w:lang w:val="en-GB"/>
          </w:rPr>
          <w:t>https://doi.org/</w:t>
        </w:r>
      </w:hyperlink>
    </w:p>
    <w:p w14:paraId="4C6B575F" w14:textId="77777777" w:rsidR="008A615B" w:rsidRPr="00445315" w:rsidRDefault="008A615B" w:rsidP="008A615B">
      <w:pPr>
        <w:shd w:val="clear" w:color="auto" w:fill="FFFFFF"/>
        <w:ind w:left="360"/>
        <w:rPr>
          <w:b/>
          <w:sz w:val="18"/>
          <w:szCs w:val="18"/>
          <w:lang w:val="en-GB"/>
        </w:rPr>
      </w:pPr>
      <w:r w:rsidRPr="00445315">
        <w:rPr>
          <w:b/>
          <w:sz w:val="18"/>
          <w:szCs w:val="18"/>
          <w:lang w:val="en-GB"/>
        </w:rPr>
        <w:t>Cite as State Standard of Ukraine 8302:2015</w:t>
      </w:r>
    </w:p>
    <w:p w14:paraId="4D03C4AF" w14:textId="77777777" w:rsidR="008A615B" w:rsidRPr="00445315" w:rsidRDefault="008A615B" w:rsidP="008A615B">
      <w:pPr>
        <w:pStyle w:val="Default"/>
        <w:ind w:left="360"/>
        <w:rPr>
          <w:color w:val="auto"/>
          <w:sz w:val="18"/>
          <w:szCs w:val="18"/>
          <w:lang w:val="en-GB"/>
        </w:rPr>
      </w:pPr>
      <w:r w:rsidRPr="00445315">
        <w:rPr>
          <w:sz w:val="18"/>
          <w:szCs w:val="18"/>
          <w:lang w:val="en-GB"/>
        </w:rPr>
        <w:t>Rationale of technology for the common and hulled wheat processing into whole grain flour</w:t>
      </w:r>
      <w:r w:rsidRPr="00445315">
        <w:rPr>
          <w:bCs/>
          <w:iCs/>
          <w:color w:val="auto"/>
          <w:sz w:val="18"/>
          <w:szCs w:val="18"/>
          <w:lang w:val="en-GB" w:eastAsia="uk-UA"/>
        </w:rPr>
        <w:t xml:space="preserve"> / </w:t>
      </w:r>
      <w:proofErr w:type="spellStart"/>
      <w:r w:rsidRPr="00445315">
        <w:rPr>
          <w:sz w:val="18"/>
          <w:szCs w:val="18"/>
          <w:lang w:val="en-GB"/>
        </w:rPr>
        <w:t>Zhygunov</w:t>
      </w:r>
      <w:proofErr w:type="spellEnd"/>
      <w:r w:rsidRPr="00445315">
        <w:rPr>
          <w:sz w:val="18"/>
          <w:szCs w:val="18"/>
          <w:lang w:val="en-GB"/>
        </w:rPr>
        <w:t xml:space="preserve"> D.</w:t>
      </w:r>
      <w:r w:rsidRPr="00445315">
        <w:rPr>
          <w:b/>
          <w:sz w:val="18"/>
          <w:szCs w:val="18"/>
          <w:vertAlign w:val="superscript"/>
          <w:lang w:val="en-GB"/>
        </w:rPr>
        <w:t xml:space="preserve"> </w:t>
      </w:r>
      <w:r w:rsidRPr="00445315">
        <w:rPr>
          <w:sz w:val="18"/>
          <w:szCs w:val="18"/>
          <w:lang w:val="en-GB"/>
        </w:rPr>
        <w:t xml:space="preserve">et al. // </w:t>
      </w:r>
      <w:r w:rsidRPr="00445315">
        <w:rPr>
          <w:color w:val="auto"/>
          <w:sz w:val="18"/>
          <w:szCs w:val="18"/>
          <w:lang w:val="en-GB"/>
        </w:rPr>
        <w:t xml:space="preserve">Grain Products and Mixed Fodder’s. 2019. Vol. 19, </w:t>
      </w:r>
      <w:r w:rsidRPr="00445315">
        <w:rPr>
          <w:sz w:val="18"/>
          <w:szCs w:val="18"/>
          <w:lang w:val="en-GB"/>
        </w:rPr>
        <w:t>Issue</w:t>
      </w:r>
      <w:r w:rsidRPr="00445315">
        <w:rPr>
          <w:color w:val="auto"/>
          <w:sz w:val="18"/>
          <w:szCs w:val="18"/>
          <w:lang w:val="en-GB"/>
        </w:rPr>
        <w:t xml:space="preserve"> 4. P. 17-21. DOI: https://doi.org/</w:t>
      </w:r>
    </w:p>
    <w:p w14:paraId="3EC6F654" w14:textId="77777777" w:rsidR="00C91C47" w:rsidRDefault="00C91C47" w:rsidP="00C91C47">
      <w:pPr>
        <w:pStyle w:val="par-indent"/>
        <w:shd w:val="clear" w:color="auto" w:fill="FFFFFF"/>
        <w:spacing w:before="0" w:beforeAutospacing="0" w:after="136" w:afterAutospacing="0"/>
        <w:ind w:firstLine="272"/>
        <w:jc w:val="both"/>
        <w:rPr>
          <w:rStyle w:val="a8"/>
          <w:rFonts w:ascii="Georgia" w:hAnsi="Georgia"/>
          <w:color w:val="333333"/>
          <w:sz w:val="19"/>
          <w:szCs w:val="19"/>
          <w:lang w:val="en-US"/>
        </w:rPr>
      </w:pPr>
    </w:p>
    <w:p w14:paraId="60448529" w14:textId="77777777" w:rsidR="00C91C47" w:rsidRPr="00445315" w:rsidRDefault="00C91C47" w:rsidP="00A35015">
      <w:pPr>
        <w:pStyle w:val="par-indent"/>
        <w:shd w:val="clear" w:color="auto" w:fill="FFFFFF"/>
        <w:spacing w:before="0" w:beforeAutospacing="0" w:after="0" w:afterAutospacing="0"/>
        <w:ind w:firstLine="272"/>
        <w:jc w:val="both"/>
        <w:rPr>
          <w:rFonts w:ascii="Georgia" w:hAnsi="Georgia"/>
          <w:color w:val="333333"/>
          <w:sz w:val="20"/>
          <w:szCs w:val="20"/>
          <w:lang w:val="uk-UA"/>
        </w:rPr>
      </w:pPr>
      <w:r w:rsidRPr="00445315">
        <w:rPr>
          <w:rStyle w:val="a8"/>
          <w:rFonts w:ascii="Georgia" w:hAnsi="Georgia"/>
          <w:color w:val="333333"/>
          <w:sz w:val="20"/>
          <w:szCs w:val="20"/>
          <w:lang w:val="uk-UA"/>
        </w:rPr>
        <w:t xml:space="preserve">Список літератури ( </w:t>
      </w:r>
      <w:proofErr w:type="spellStart"/>
      <w:r w:rsidRPr="00445315">
        <w:rPr>
          <w:rStyle w:val="a8"/>
          <w:rFonts w:ascii="Georgia" w:hAnsi="Georgia"/>
          <w:color w:val="333333"/>
          <w:sz w:val="20"/>
          <w:szCs w:val="20"/>
          <w:lang w:val="uk-UA"/>
        </w:rPr>
        <w:t>References</w:t>
      </w:r>
      <w:proofErr w:type="spellEnd"/>
      <w:r w:rsidRPr="00445315">
        <w:rPr>
          <w:rStyle w:val="a8"/>
          <w:rFonts w:ascii="Georgia" w:hAnsi="Georgia"/>
          <w:color w:val="333333"/>
          <w:sz w:val="20"/>
          <w:szCs w:val="20"/>
          <w:lang w:val="uk-UA"/>
        </w:rPr>
        <w:t xml:space="preserve"> ) </w:t>
      </w:r>
      <w:bookmarkStart w:id="0" w:name="_Hlk122175806"/>
      <w:r w:rsidRPr="00445315">
        <w:rPr>
          <w:rStyle w:val="a8"/>
          <w:rFonts w:ascii="Georgia" w:hAnsi="Georgia"/>
          <w:color w:val="333333"/>
          <w:sz w:val="20"/>
          <w:szCs w:val="20"/>
          <w:lang w:val="uk-UA"/>
        </w:rPr>
        <w:t>(транслітерація)</w:t>
      </w:r>
      <w:bookmarkEnd w:id="0"/>
    </w:p>
    <w:p w14:paraId="3FB550EF" w14:textId="77777777" w:rsidR="00C91C47" w:rsidRDefault="00C91C47" w:rsidP="00A35015">
      <w:pPr>
        <w:numPr>
          <w:ilvl w:val="0"/>
          <w:numId w:val="15"/>
        </w:numPr>
        <w:shd w:val="clear" w:color="auto" w:fill="FFFFFF"/>
        <w:spacing w:after="100" w:afterAutospacing="1"/>
        <w:jc w:val="both"/>
        <w:rPr>
          <w:rFonts w:ascii="Georgia" w:hAnsi="Georgia"/>
          <w:color w:val="333333"/>
          <w:sz w:val="19"/>
          <w:szCs w:val="19"/>
        </w:rPr>
      </w:pPr>
      <w:r>
        <w:rPr>
          <w:rFonts w:ascii="Georgia" w:hAnsi="Georgia"/>
          <w:color w:val="333333"/>
          <w:sz w:val="19"/>
          <w:szCs w:val="19"/>
        </w:rPr>
        <w:t>Літературні джерела, оформлені українською або російською мовами, необхідно транслітерувати згідно з </w:t>
      </w:r>
      <w:hyperlink r:id="rId18" w:tgtFrame="_blank" w:history="1">
        <w:r>
          <w:rPr>
            <w:rStyle w:val="a3"/>
            <w:rFonts w:ascii="Georgia" w:hAnsi="Georgia"/>
            <w:color w:val="238B49"/>
            <w:sz w:val="19"/>
            <w:szCs w:val="19"/>
          </w:rPr>
          <w:t>постановою КМУ від 27.01.2010 №55</w:t>
        </w:r>
      </w:hyperlink>
    </w:p>
    <w:p w14:paraId="29EEAEE7" w14:textId="44283788" w:rsidR="00C91C47" w:rsidRDefault="00C91C47" w:rsidP="00C91C47">
      <w:pPr>
        <w:numPr>
          <w:ilvl w:val="0"/>
          <w:numId w:val="15"/>
        </w:numPr>
        <w:shd w:val="clear" w:color="auto" w:fill="FFFFFF"/>
        <w:spacing w:before="100" w:beforeAutospacing="1" w:after="100" w:afterAutospacing="1"/>
        <w:jc w:val="both"/>
        <w:rPr>
          <w:rFonts w:ascii="Georgia" w:hAnsi="Georgia"/>
          <w:color w:val="333333"/>
          <w:sz w:val="19"/>
          <w:szCs w:val="19"/>
        </w:rPr>
      </w:pPr>
      <w:r>
        <w:rPr>
          <w:rFonts w:ascii="Georgia" w:hAnsi="Georgia"/>
          <w:color w:val="333333"/>
          <w:sz w:val="19"/>
          <w:szCs w:val="19"/>
        </w:rPr>
        <w:t>Список літератури «</w:t>
      </w:r>
      <w:proofErr w:type="spellStart"/>
      <w:r>
        <w:rPr>
          <w:rFonts w:ascii="Georgia" w:hAnsi="Georgia"/>
          <w:color w:val="333333"/>
          <w:sz w:val="19"/>
          <w:szCs w:val="19"/>
        </w:rPr>
        <w:t>References</w:t>
      </w:r>
      <w:proofErr w:type="spellEnd"/>
      <w:r>
        <w:rPr>
          <w:rFonts w:ascii="Georgia" w:hAnsi="Georgia"/>
          <w:color w:val="333333"/>
          <w:sz w:val="19"/>
          <w:szCs w:val="19"/>
        </w:rPr>
        <w:t>» необхідно оформити відповідно до стандарту</w:t>
      </w:r>
      <w:r w:rsidR="00A01EC0">
        <w:rPr>
          <w:rFonts w:ascii="Georgia" w:hAnsi="Georgia"/>
          <w:color w:val="333333"/>
          <w:sz w:val="19"/>
          <w:szCs w:val="19"/>
        </w:rPr>
        <w:t xml:space="preserve"> </w:t>
      </w:r>
      <w:proofErr w:type="spellStart"/>
      <w:r>
        <w:rPr>
          <w:rStyle w:val="a8"/>
          <w:rFonts w:ascii="Georgia" w:hAnsi="Georgia"/>
          <w:color w:val="333333"/>
          <w:sz w:val="19"/>
          <w:szCs w:val="19"/>
        </w:rPr>
        <w:t>Vancouver</w:t>
      </w:r>
      <w:proofErr w:type="spellEnd"/>
      <w:r>
        <w:rPr>
          <w:rStyle w:val="a8"/>
          <w:rFonts w:ascii="Georgia" w:hAnsi="Georgia"/>
          <w:color w:val="333333"/>
          <w:sz w:val="19"/>
          <w:szCs w:val="19"/>
        </w:rPr>
        <w:t xml:space="preserve"> </w:t>
      </w:r>
      <w:proofErr w:type="spellStart"/>
      <w:r>
        <w:rPr>
          <w:rStyle w:val="a8"/>
          <w:rFonts w:ascii="Georgia" w:hAnsi="Georgia"/>
          <w:color w:val="333333"/>
          <w:sz w:val="19"/>
          <w:szCs w:val="19"/>
        </w:rPr>
        <w:t>Citation</w:t>
      </w:r>
      <w:proofErr w:type="spellEnd"/>
      <w:r>
        <w:rPr>
          <w:rStyle w:val="a8"/>
          <w:rFonts w:ascii="Georgia" w:hAnsi="Georgia"/>
          <w:color w:val="333333"/>
          <w:sz w:val="19"/>
          <w:szCs w:val="19"/>
        </w:rPr>
        <w:t xml:space="preserve"> </w:t>
      </w:r>
      <w:proofErr w:type="spellStart"/>
      <w:r>
        <w:rPr>
          <w:rStyle w:val="a8"/>
          <w:rFonts w:ascii="Georgia" w:hAnsi="Georgia"/>
          <w:color w:val="333333"/>
          <w:sz w:val="19"/>
          <w:szCs w:val="19"/>
        </w:rPr>
        <w:t>Style</w:t>
      </w:r>
      <w:proofErr w:type="spellEnd"/>
    </w:p>
    <w:p w14:paraId="44B891BC" w14:textId="77777777" w:rsidR="00C91C47" w:rsidRPr="00F735DD" w:rsidRDefault="00C91C47" w:rsidP="00A01EC0">
      <w:pPr>
        <w:pStyle w:val="par-indent"/>
        <w:shd w:val="clear" w:color="auto" w:fill="FFFFFF"/>
        <w:spacing w:before="0" w:beforeAutospacing="0" w:after="0" w:afterAutospacing="0"/>
        <w:ind w:firstLine="272"/>
        <w:jc w:val="both"/>
        <w:rPr>
          <w:rFonts w:ascii="Georgia" w:hAnsi="Georgia"/>
          <w:color w:val="333333"/>
          <w:sz w:val="19"/>
          <w:szCs w:val="19"/>
          <w:lang w:val="uk-UA"/>
        </w:rPr>
      </w:pPr>
      <w:r w:rsidRPr="00F735DD">
        <w:rPr>
          <w:rStyle w:val="a8"/>
          <w:rFonts w:ascii="Georgia" w:hAnsi="Georgia"/>
          <w:color w:val="333333"/>
          <w:sz w:val="19"/>
          <w:szCs w:val="19"/>
          <w:lang w:val="uk-UA"/>
        </w:rPr>
        <w:t xml:space="preserve">Приклад оформлення за стилем </w:t>
      </w:r>
      <w:proofErr w:type="spellStart"/>
      <w:r>
        <w:rPr>
          <w:rStyle w:val="a8"/>
          <w:rFonts w:ascii="Georgia" w:hAnsi="Georgia"/>
          <w:color w:val="333333"/>
          <w:sz w:val="19"/>
          <w:szCs w:val="19"/>
        </w:rPr>
        <w:t>Vancouver</w:t>
      </w:r>
      <w:proofErr w:type="spellEnd"/>
      <w:r w:rsidRPr="00F735DD">
        <w:rPr>
          <w:rStyle w:val="a8"/>
          <w:rFonts w:ascii="Georgia" w:hAnsi="Georgia"/>
          <w:color w:val="333333"/>
          <w:sz w:val="19"/>
          <w:szCs w:val="19"/>
          <w:lang w:val="uk-UA"/>
        </w:rPr>
        <w:t xml:space="preserve"> </w:t>
      </w:r>
      <w:proofErr w:type="spellStart"/>
      <w:r>
        <w:rPr>
          <w:rStyle w:val="a8"/>
          <w:rFonts w:ascii="Georgia" w:hAnsi="Georgia"/>
          <w:color w:val="333333"/>
          <w:sz w:val="19"/>
          <w:szCs w:val="19"/>
        </w:rPr>
        <w:t>Citation</w:t>
      </w:r>
      <w:proofErr w:type="spellEnd"/>
      <w:r w:rsidRPr="00F735DD">
        <w:rPr>
          <w:rStyle w:val="a8"/>
          <w:rFonts w:ascii="Georgia" w:hAnsi="Georgia"/>
          <w:color w:val="333333"/>
          <w:sz w:val="19"/>
          <w:szCs w:val="19"/>
          <w:lang w:val="uk-UA"/>
        </w:rPr>
        <w:t xml:space="preserve"> </w:t>
      </w:r>
      <w:r>
        <w:rPr>
          <w:rStyle w:val="a8"/>
          <w:rFonts w:ascii="Georgia" w:hAnsi="Georgia"/>
          <w:color w:val="333333"/>
          <w:sz w:val="19"/>
          <w:szCs w:val="19"/>
        </w:rPr>
        <w:t>Style</w:t>
      </w:r>
    </w:p>
    <w:p w14:paraId="77BBAD83" w14:textId="77777777" w:rsidR="00C91C47" w:rsidRPr="00F735DD" w:rsidRDefault="00C91C47" w:rsidP="00A35015">
      <w:pPr>
        <w:pStyle w:val="par-indent"/>
        <w:shd w:val="clear" w:color="auto" w:fill="FFFFFF"/>
        <w:spacing w:before="0" w:beforeAutospacing="0" w:after="0" w:afterAutospacing="0"/>
        <w:ind w:firstLine="272"/>
        <w:jc w:val="both"/>
        <w:rPr>
          <w:rFonts w:ascii="Georgia" w:hAnsi="Georgia"/>
          <w:color w:val="333333"/>
          <w:sz w:val="19"/>
          <w:szCs w:val="19"/>
          <w:lang w:val="en-US"/>
        </w:rPr>
      </w:pPr>
      <w:r w:rsidRPr="00F735DD">
        <w:rPr>
          <w:rStyle w:val="a8"/>
          <w:rFonts w:ascii="Georgia" w:hAnsi="Georgia"/>
          <w:color w:val="333333"/>
          <w:sz w:val="19"/>
          <w:szCs w:val="19"/>
          <w:lang w:val="en-US"/>
        </w:rPr>
        <w:t>Books</w:t>
      </w:r>
    </w:p>
    <w:p w14:paraId="75FC8115" w14:textId="77777777" w:rsidR="00C91C47" w:rsidRPr="00F735DD" w:rsidRDefault="00C91C47" w:rsidP="00A01EC0">
      <w:pPr>
        <w:pStyle w:val="par-indent"/>
        <w:shd w:val="clear" w:color="auto" w:fill="FFFFFF"/>
        <w:spacing w:before="0" w:beforeAutospacing="0" w:after="0" w:afterAutospacing="0"/>
        <w:ind w:firstLine="272"/>
        <w:jc w:val="both"/>
        <w:rPr>
          <w:rFonts w:ascii="Georgia" w:hAnsi="Georgia"/>
          <w:color w:val="333333"/>
          <w:sz w:val="19"/>
          <w:szCs w:val="19"/>
          <w:lang w:val="en-US"/>
        </w:rPr>
      </w:pPr>
      <w:r w:rsidRPr="00F735DD">
        <w:rPr>
          <w:rStyle w:val="a8"/>
          <w:rFonts w:ascii="Georgia" w:hAnsi="Georgia"/>
          <w:color w:val="333333"/>
          <w:sz w:val="19"/>
          <w:szCs w:val="19"/>
          <w:lang w:val="en-US"/>
        </w:rPr>
        <w:t>Standard Format for Books:</w:t>
      </w:r>
      <w:r w:rsidRPr="00F735DD">
        <w:rPr>
          <w:rFonts w:ascii="Georgia" w:hAnsi="Georgia"/>
          <w:color w:val="333333"/>
          <w:sz w:val="19"/>
          <w:szCs w:val="19"/>
          <w:lang w:val="en-US"/>
        </w:rPr>
        <w:t> Author Surname Initials. Title: subtitle. Edition (if not the first). Place of publication: Publisher; Year.</w:t>
      </w:r>
    </w:p>
    <w:p w14:paraId="72F104A0" w14:textId="77777777" w:rsidR="00C91C47" w:rsidRPr="00F735DD" w:rsidRDefault="00C91C47" w:rsidP="00A35015">
      <w:pPr>
        <w:pStyle w:val="par-indent"/>
        <w:shd w:val="clear" w:color="auto" w:fill="FFFFFF"/>
        <w:spacing w:before="0" w:beforeAutospacing="0" w:after="0" w:afterAutospacing="0"/>
        <w:ind w:firstLine="272"/>
        <w:jc w:val="both"/>
        <w:rPr>
          <w:rFonts w:ascii="Georgia" w:hAnsi="Georgia"/>
          <w:color w:val="333333"/>
          <w:sz w:val="19"/>
          <w:szCs w:val="19"/>
          <w:lang w:val="en-US"/>
        </w:rPr>
      </w:pPr>
      <w:r w:rsidRPr="00F735DD">
        <w:rPr>
          <w:rStyle w:val="a8"/>
          <w:rFonts w:ascii="Georgia" w:hAnsi="Georgia"/>
          <w:color w:val="333333"/>
          <w:sz w:val="19"/>
          <w:szCs w:val="19"/>
          <w:lang w:val="en-US"/>
        </w:rPr>
        <w:t>Book with One Author or Editor</w:t>
      </w:r>
    </w:p>
    <w:p w14:paraId="234B7406" w14:textId="77777777" w:rsidR="00C91C47" w:rsidRPr="00445315" w:rsidRDefault="00C91C47" w:rsidP="00A35015">
      <w:pPr>
        <w:numPr>
          <w:ilvl w:val="0"/>
          <w:numId w:val="16"/>
        </w:numPr>
        <w:shd w:val="clear" w:color="auto" w:fill="FFFFFF"/>
        <w:spacing w:after="100" w:afterAutospacing="1"/>
        <w:jc w:val="both"/>
        <w:rPr>
          <w:rFonts w:ascii="Georgia" w:hAnsi="Georgia"/>
          <w:color w:val="333333"/>
          <w:sz w:val="19"/>
          <w:szCs w:val="19"/>
          <w:lang w:val="en-GB"/>
        </w:rPr>
      </w:pPr>
      <w:r w:rsidRPr="00445315">
        <w:rPr>
          <w:rFonts w:ascii="Georgia" w:hAnsi="Georgia"/>
          <w:color w:val="333333"/>
          <w:sz w:val="19"/>
          <w:szCs w:val="19"/>
          <w:lang w:val="en-GB"/>
        </w:rPr>
        <w:t>Mason J. Concepts in dental public health. Philadelphia: Lippincott Williams &amp; Wilkins; 2005.</w:t>
      </w:r>
    </w:p>
    <w:p w14:paraId="20AED470" w14:textId="77777777" w:rsidR="00C91C47" w:rsidRPr="00445315" w:rsidRDefault="00C91C47" w:rsidP="00AF43E8">
      <w:pPr>
        <w:numPr>
          <w:ilvl w:val="0"/>
          <w:numId w:val="16"/>
        </w:numPr>
        <w:shd w:val="clear" w:color="auto" w:fill="FFFFFF"/>
        <w:spacing w:before="100" w:beforeAutospacing="1"/>
        <w:jc w:val="both"/>
        <w:rPr>
          <w:rFonts w:ascii="Georgia" w:hAnsi="Georgia"/>
          <w:color w:val="333333"/>
          <w:sz w:val="19"/>
          <w:szCs w:val="19"/>
          <w:lang w:val="en-GB"/>
        </w:rPr>
      </w:pPr>
      <w:r w:rsidRPr="00445315">
        <w:rPr>
          <w:rFonts w:ascii="Georgia" w:hAnsi="Georgia"/>
          <w:color w:val="333333"/>
          <w:sz w:val="19"/>
          <w:szCs w:val="19"/>
          <w:lang w:val="en-GB"/>
        </w:rPr>
        <w:t>Ireland R, editor. Clinical textbook of dental hygiene and therapy. Oxford: Blackwell Munksgaard; 2006.</w:t>
      </w:r>
    </w:p>
    <w:p w14:paraId="6E188063" w14:textId="77777777" w:rsidR="00C91C47" w:rsidRPr="00445315" w:rsidRDefault="00C91C47" w:rsidP="00A35015">
      <w:pPr>
        <w:pStyle w:val="par-indent"/>
        <w:shd w:val="clear" w:color="auto" w:fill="FFFFFF"/>
        <w:spacing w:before="0" w:beforeAutospacing="0" w:after="0" w:afterAutospacing="0"/>
        <w:ind w:firstLine="272"/>
        <w:jc w:val="both"/>
        <w:rPr>
          <w:rFonts w:ascii="Georgia" w:hAnsi="Georgia"/>
          <w:color w:val="333333"/>
          <w:sz w:val="19"/>
          <w:szCs w:val="19"/>
          <w:lang w:val="en-GB"/>
        </w:rPr>
      </w:pPr>
      <w:r w:rsidRPr="00445315">
        <w:rPr>
          <w:rStyle w:val="a8"/>
          <w:rFonts w:ascii="Georgia" w:hAnsi="Georgia"/>
          <w:color w:val="333333"/>
          <w:sz w:val="19"/>
          <w:szCs w:val="19"/>
          <w:lang w:val="en-GB"/>
        </w:rPr>
        <w:t>Two-Six Authors/Editors</w:t>
      </w:r>
    </w:p>
    <w:p w14:paraId="3D023C8B" w14:textId="77777777" w:rsidR="00C91C47" w:rsidRPr="00445315" w:rsidRDefault="00C91C47" w:rsidP="00A35015">
      <w:pPr>
        <w:numPr>
          <w:ilvl w:val="0"/>
          <w:numId w:val="17"/>
        </w:numPr>
        <w:shd w:val="clear" w:color="auto" w:fill="FFFFFF"/>
        <w:spacing w:after="100" w:afterAutospacing="1"/>
        <w:jc w:val="both"/>
        <w:rPr>
          <w:rFonts w:ascii="Georgia" w:hAnsi="Georgia"/>
          <w:color w:val="333333"/>
          <w:sz w:val="19"/>
          <w:szCs w:val="19"/>
          <w:lang w:val="en-GB"/>
        </w:rPr>
      </w:pPr>
      <w:r w:rsidRPr="00445315">
        <w:rPr>
          <w:rFonts w:ascii="Georgia" w:hAnsi="Georgia"/>
          <w:color w:val="333333"/>
          <w:sz w:val="19"/>
          <w:szCs w:val="19"/>
          <w:lang w:val="en-GB"/>
        </w:rPr>
        <w:t>Miles DA, Van Dis ML, Williamson GF, Jensen CW. Radiographic imaging for the dental team. 4th ed. St. Louis: Saunders Elsevier; 2009.</w:t>
      </w:r>
    </w:p>
    <w:p w14:paraId="19D96D9A" w14:textId="77777777" w:rsidR="00C91C47" w:rsidRPr="00445315" w:rsidRDefault="00C91C47" w:rsidP="00A01EC0">
      <w:pPr>
        <w:numPr>
          <w:ilvl w:val="0"/>
          <w:numId w:val="17"/>
        </w:numPr>
        <w:shd w:val="clear" w:color="auto" w:fill="FFFFFF"/>
        <w:spacing w:before="100" w:beforeAutospacing="1"/>
        <w:jc w:val="both"/>
        <w:rPr>
          <w:rFonts w:ascii="Georgia" w:hAnsi="Georgia"/>
          <w:color w:val="333333"/>
          <w:sz w:val="19"/>
          <w:szCs w:val="19"/>
          <w:lang w:val="en-GB"/>
        </w:rPr>
      </w:pPr>
      <w:r w:rsidRPr="00445315">
        <w:rPr>
          <w:rFonts w:ascii="Georgia" w:hAnsi="Georgia"/>
          <w:color w:val="333333"/>
          <w:sz w:val="19"/>
          <w:szCs w:val="19"/>
          <w:lang w:val="en-GB"/>
        </w:rPr>
        <w:t>Dionne RA, Phero JC, Becker DE, editors. Management of pain and anxiety in the dental office. Philadelphia: WB Saunders; 2002.</w:t>
      </w:r>
    </w:p>
    <w:p w14:paraId="454E5CE6" w14:textId="4349004B" w:rsidR="00C91C47" w:rsidRPr="00445315" w:rsidRDefault="00C91C47" w:rsidP="00A01EC0">
      <w:pPr>
        <w:pStyle w:val="par-indent"/>
        <w:shd w:val="clear" w:color="auto" w:fill="FFFFFF"/>
        <w:spacing w:before="0" w:beforeAutospacing="0" w:after="0" w:afterAutospacing="0"/>
        <w:ind w:firstLine="567"/>
        <w:jc w:val="both"/>
        <w:rPr>
          <w:rFonts w:ascii="Georgia" w:hAnsi="Georgia"/>
          <w:color w:val="333333"/>
          <w:sz w:val="19"/>
          <w:szCs w:val="19"/>
          <w:lang w:val="en-GB"/>
        </w:rPr>
      </w:pPr>
      <w:r w:rsidRPr="00445315">
        <w:rPr>
          <w:rStyle w:val="a8"/>
          <w:rFonts w:ascii="Georgia" w:hAnsi="Georgia"/>
          <w:color w:val="333333"/>
          <w:sz w:val="19"/>
          <w:szCs w:val="19"/>
          <w:lang w:val="en-GB"/>
        </w:rPr>
        <w:t>Standard Format for Journal Articles:</w:t>
      </w:r>
      <w:r w:rsidR="00A01EC0">
        <w:rPr>
          <w:rFonts w:ascii="Georgia" w:hAnsi="Georgia"/>
          <w:color w:val="333333"/>
          <w:sz w:val="19"/>
          <w:szCs w:val="19"/>
          <w:lang w:val="uk-UA"/>
        </w:rPr>
        <w:t xml:space="preserve"> </w:t>
      </w:r>
      <w:r w:rsidRPr="00445315">
        <w:rPr>
          <w:rFonts w:ascii="Georgia" w:hAnsi="Georgia"/>
          <w:color w:val="333333"/>
          <w:sz w:val="19"/>
          <w:szCs w:val="19"/>
          <w:lang w:val="en-GB"/>
        </w:rPr>
        <w:t>Author Surname Initials. Title of article. Title of journal, abbreviated. Date of Publication: Volume Number</w:t>
      </w:r>
      <w:r w:rsidR="00A01EC0">
        <w:rPr>
          <w:rFonts w:ascii="Georgia" w:hAnsi="Georgia"/>
          <w:color w:val="333333"/>
          <w:sz w:val="19"/>
          <w:szCs w:val="19"/>
          <w:lang w:val="uk-UA"/>
        </w:rPr>
        <w:t xml:space="preserve"> </w:t>
      </w:r>
      <w:r w:rsidRPr="00445315">
        <w:rPr>
          <w:rFonts w:ascii="Georgia" w:hAnsi="Georgia"/>
          <w:color w:val="333333"/>
          <w:sz w:val="19"/>
          <w:szCs w:val="19"/>
          <w:lang w:val="en-GB"/>
        </w:rPr>
        <w:t>(Issue Number): Page Numbers.</w:t>
      </w:r>
    </w:p>
    <w:p w14:paraId="6A4EC6FB" w14:textId="77777777" w:rsidR="00C91C47" w:rsidRPr="00445315" w:rsidRDefault="00C91C47" w:rsidP="00A35015">
      <w:pPr>
        <w:pStyle w:val="par-indent"/>
        <w:shd w:val="clear" w:color="auto" w:fill="FFFFFF"/>
        <w:spacing w:before="0" w:beforeAutospacing="0" w:after="0" w:afterAutospacing="0"/>
        <w:ind w:firstLine="567"/>
        <w:jc w:val="both"/>
        <w:rPr>
          <w:rFonts w:ascii="Georgia" w:hAnsi="Georgia"/>
          <w:color w:val="333333"/>
          <w:sz w:val="19"/>
          <w:szCs w:val="19"/>
          <w:lang w:val="en-GB"/>
        </w:rPr>
      </w:pPr>
      <w:r w:rsidRPr="00445315">
        <w:rPr>
          <w:rStyle w:val="a8"/>
          <w:rFonts w:ascii="Georgia" w:hAnsi="Georgia"/>
          <w:color w:val="333333"/>
          <w:sz w:val="19"/>
          <w:szCs w:val="19"/>
          <w:lang w:val="en-GB"/>
        </w:rPr>
        <w:t>Journal Article in Print</w:t>
      </w:r>
    </w:p>
    <w:p w14:paraId="6B348CCF" w14:textId="77777777" w:rsidR="00C91C47" w:rsidRPr="00445315" w:rsidRDefault="00C91C47" w:rsidP="00A01EC0">
      <w:pPr>
        <w:numPr>
          <w:ilvl w:val="0"/>
          <w:numId w:val="18"/>
        </w:numPr>
        <w:shd w:val="clear" w:color="auto" w:fill="FFFFFF"/>
        <w:ind w:left="0" w:firstLine="567"/>
        <w:jc w:val="both"/>
        <w:rPr>
          <w:rFonts w:ascii="Georgia" w:hAnsi="Georgia"/>
          <w:color w:val="333333"/>
          <w:sz w:val="19"/>
          <w:szCs w:val="19"/>
          <w:lang w:val="en-GB"/>
        </w:rPr>
      </w:pPr>
      <w:r w:rsidRPr="00445315">
        <w:rPr>
          <w:rFonts w:ascii="Georgia" w:hAnsi="Georgia"/>
          <w:color w:val="333333"/>
          <w:sz w:val="19"/>
          <w:szCs w:val="19"/>
          <w:lang w:val="en-GB"/>
        </w:rPr>
        <w:t xml:space="preserve">Haas AN, de Castro GD, Moreno T, Susin C, </w:t>
      </w:r>
      <w:proofErr w:type="spellStart"/>
      <w:r w:rsidRPr="00445315">
        <w:rPr>
          <w:rFonts w:ascii="Georgia" w:hAnsi="Georgia"/>
          <w:color w:val="333333"/>
          <w:sz w:val="19"/>
          <w:szCs w:val="19"/>
          <w:lang w:val="en-GB"/>
        </w:rPr>
        <w:t>Albandar</w:t>
      </w:r>
      <w:proofErr w:type="spellEnd"/>
      <w:r w:rsidRPr="00445315">
        <w:rPr>
          <w:rFonts w:ascii="Georgia" w:hAnsi="Georgia"/>
          <w:color w:val="333333"/>
          <w:sz w:val="19"/>
          <w:szCs w:val="19"/>
          <w:lang w:val="en-GB"/>
        </w:rPr>
        <w:t xml:space="preserve"> JM, Oppermann RV, et al. Azithromycin as </w:t>
      </w:r>
      <w:proofErr w:type="gramStart"/>
      <w:r w:rsidRPr="00445315">
        <w:rPr>
          <w:rFonts w:ascii="Georgia" w:hAnsi="Georgia"/>
          <w:color w:val="333333"/>
          <w:sz w:val="19"/>
          <w:szCs w:val="19"/>
          <w:lang w:val="en-GB"/>
        </w:rPr>
        <w:t>a</w:t>
      </w:r>
      <w:proofErr w:type="gramEnd"/>
      <w:r w:rsidRPr="00445315">
        <w:rPr>
          <w:rFonts w:ascii="Georgia" w:hAnsi="Georgia"/>
          <w:color w:val="333333"/>
          <w:sz w:val="19"/>
          <w:szCs w:val="19"/>
          <w:lang w:val="en-GB"/>
        </w:rPr>
        <w:t xml:space="preserve"> </w:t>
      </w:r>
      <w:proofErr w:type="spellStart"/>
      <w:r w:rsidRPr="00445315">
        <w:rPr>
          <w:rFonts w:ascii="Georgia" w:hAnsi="Georgia"/>
          <w:color w:val="333333"/>
          <w:sz w:val="19"/>
          <w:szCs w:val="19"/>
          <w:lang w:val="en-GB"/>
        </w:rPr>
        <w:t>adjunc-tive</w:t>
      </w:r>
      <w:proofErr w:type="spellEnd"/>
      <w:r w:rsidRPr="00445315">
        <w:rPr>
          <w:rFonts w:ascii="Georgia" w:hAnsi="Georgia"/>
          <w:color w:val="333333"/>
          <w:sz w:val="19"/>
          <w:szCs w:val="19"/>
          <w:lang w:val="en-GB"/>
        </w:rPr>
        <w:t xml:space="preserve"> treatment of aggressive periodontitis: 12-months randomized clinical trial. J Clin </w:t>
      </w:r>
      <w:proofErr w:type="spellStart"/>
      <w:r w:rsidRPr="00445315">
        <w:rPr>
          <w:rFonts w:ascii="Georgia" w:hAnsi="Georgia"/>
          <w:color w:val="333333"/>
          <w:sz w:val="19"/>
          <w:szCs w:val="19"/>
          <w:lang w:val="en-GB"/>
        </w:rPr>
        <w:t>Periodontol</w:t>
      </w:r>
      <w:proofErr w:type="spellEnd"/>
      <w:r w:rsidRPr="00445315">
        <w:rPr>
          <w:rFonts w:ascii="Georgia" w:hAnsi="Georgia"/>
          <w:color w:val="333333"/>
          <w:sz w:val="19"/>
          <w:szCs w:val="19"/>
          <w:lang w:val="en-GB"/>
        </w:rPr>
        <w:t>. 2008 Aug; 35(8):696-704.</w:t>
      </w:r>
    </w:p>
    <w:p w14:paraId="5A0AC42E" w14:textId="77777777" w:rsidR="00C91C47" w:rsidRPr="00445315" w:rsidRDefault="00C91C47" w:rsidP="00A35015">
      <w:pPr>
        <w:pStyle w:val="par-indent"/>
        <w:shd w:val="clear" w:color="auto" w:fill="FFFFFF"/>
        <w:spacing w:before="0" w:beforeAutospacing="0" w:after="0" w:afterAutospacing="0"/>
        <w:ind w:firstLine="567"/>
        <w:jc w:val="both"/>
        <w:rPr>
          <w:rFonts w:ascii="Georgia" w:hAnsi="Georgia"/>
          <w:color w:val="333333"/>
          <w:sz w:val="19"/>
          <w:szCs w:val="19"/>
          <w:lang w:val="en-GB"/>
        </w:rPr>
      </w:pPr>
      <w:r w:rsidRPr="00445315">
        <w:rPr>
          <w:rStyle w:val="a8"/>
          <w:rFonts w:ascii="Georgia" w:hAnsi="Georgia"/>
          <w:color w:val="333333"/>
          <w:sz w:val="19"/>
          <w:szCs w:val="19"/>
          <w:lang w:val="en-GB"/>
        </w:rPr>
        <w:t>Journal Article from a Website</w:t>
      </w:r>
    </w:p>
    <w:p w14:paraId="6A14F099" w14:textId="77777777" w:rsidR="00C91C47" w:rsidRPr="00445315" w:rsidRDefault="00C91C47" w:rsidP="00A35015">
      <w:pPr>
        <w:numPr>
          <w:ilvl w:val="0"/>
          <w:numId w:val="19"/>
        </w:numPr>
        <w:shd w:val="clear" w:color="auto" w:fill="FFFFFF"/>
        <w:spacing w:after="100" w:afterAutospacing="1"/>
        <w:ind w:left="0" w:firstLine="567"/>
        <w:jc w:val="both"/>
        <w:rPr>
          <w:rFonts w:ascii="Georgia" w:hAnsi="Georgia"/>
          <w:color w:val="333333"/>
          <w:sz w:val="19"/>
          <w:szCs w:val="19"/>
          <w:lang w:val="en-GB"/>
        </w:rPr>
      </w:pPr>
      <w:proofErr w:type="spellStart"/>
      <w:r w:rsidRPr="00445315">
        <w:rPr>
          <w:rFonts w:ascii="Georgia" w:hAnsi="Georgia"/>
          <w:color w:val="333333"/>
          <w:sz w:val="19"/>
          <w:szCs w:val="19"/>
          <w:lang w:val="en-GB"/>
        </w:rPr>
        <w:t>Tasdemir</w:t>
      </w:r>
      <w:proofErr w:type="spellEnd"/>
      <w:r w:rsidRPr="00445315">
        <w:rPr>
          <w:rFonts w:ascii="Georgia" w:hAnsi="Georgia"/>
          <w:color w:val="333333"/>
          <w:sz w:val="19"/>
          <w:szCs w:val="19"/>
          <w:lang w:val="en-GB"/>
        </w:rPr>
        <w:t xml:space="preserve"> T, </w:t>
      </w:r>
      <w:proofErr w:type="spellStart"/>
      <w:r w:rsidRPr="00445315">
        <w:rPr>
          <w:rFonts w:ascii="Georgia" w:hAnsi="Georgia"/>
          <w:color w:val="333333"/>
          <w:sz w:val="19"/>
          <w:szCs w:val="19"/>
          <w:lang w:val="en-GB"/>
        </w:rPr>
        <w:t>Yesilyurt</w:t>
      </w:r>
      <w:proofErr w:type="spellEnd"/>
      <w:r w:rsidRPr="00445315">
        <w:rPr>
          <w:rFonts w:ascii="Georgia" w:hAnsi="Georgia"/>
          <w:color w:val="333333"/>
          <w:sz w:val="19"/>
          <w:szCs w:val="19"/>
          <w:lang w:val="en-GB"/>
        </w:rPr>
        <w:t xml:space="preserve"> C, </w:t>
      </w:r>
      <w:proofErr w:type="spellStart"/>
      <w:r w:rsidRPr="00445315">
        <w:rPr>
          <w:rFonts w:ascii="Georgia" w:hAnsi="Georgia"/>
          <w:color w:val="333333"/>
          <w:sz w:val="19"/>
          <w:szCs w:val="19"/>
          <w:lang w:val="en-GB"/>
        </w:rPr>
        <w:t>Ceyhanli</w:t>
      </w:r>
      <w:proofErr w:type="spellEnd"/>
      <w:r w:rsidRPr="00445315">
        <w:rPr>
          <w:rFonts w:ascii="Georgia" w:hAnsi="Georgia"/>
          <w:color w:val="333333"/>
          <w:sz w:val="19"/>
          <w:szCs w:val="19"/>
          <w:lang w:val="en-GB"/>
        </w:rPr>
        <w:t xml:space="preserve"> KT, Celik D, Er K. Evaluation of apical filling after root canal filling by 2 different techniques. J Can Dent Assoc [Internet]. 2009 Apr [cited 2009 Jun 14];75(3</w:t>
      </w:r>
      <w:proofErr w:type="gramStart"/>
      <w:r w:rsidRPr="00445315">
        <w:rPr>
          <w:rFonts w:ascii="Georgia" w:hAnsi="Georgia"/>
          <w:color w:val="333333"/>
          <w:sz w:val="19"/>
          <w:szCs w:val="19"/>
          <w:lang w:val="en-GB"/>
        </w:rPr>
        <w:t>):[</w:t>
      </w:r>
      <w:proofErr w:type="gramEnd"/>
      <w:r w:rsidRPr="00445315">
        <w:rPr>
          <w:rFonts w:ascii="Georgia" w:hAnsi="Georgia"/>
          <w:color w:val="333333"/>
          <w:sz w:val="19"/>
          <w:szCs w:val="19"/>
          <w:lang w:val="en-GB"/>
        </w:rPr>
        <w:t>about 5pp.]. Available from: http://www.cda-adc.ca/jcda/vol-75/issue-3/201.html</w:t>
      </w:r>
    </w:p>
    <w:p w14:paraId="405F2042" w14:textId="77777777" w:rsidR="00C91C47" w:rsidRPr="00445315" w:rsidRDefault="00C91C47" w:rsidP="00FC2C8C">
      <w:pPr>
        <w:pStyle w:val="3"/>
        <w:shd w:val="clear" w:color="auto" w:fill="FFFFFF"/>
        <w:spacing w:before="272" w:beforeAutospacing="0" w:after="0" w:afterAutospacing="0"/>
        <w:ind w:firstLine="709"/>
        <w:rPr>
          <w:rFonts w:ascii="Georgia" w:hAnsi="Georgia"/>
          <w:color w:val="333333"/>
          <w:lang w:val="uk-UA"/>
        </w:rPr>
      </w:pPr>
      <w:r w:rsidRPr="00445315">
        <w:rPr>
          <w:rFonts w:ascii="Georgia" w:hAnsi="Georgia"/>
          <w:color w:val="333333"/>
          <w:lang w:val="uk-UA"/>
        </w:rPr>
        <w:t>Пакет документів до статті</w:t>
      </w:r>
    </w:p>
    <w:p w14:paraId="1C65556D" w14:textId="77777777" w:rsidR="00C91C47" w:rsidRPr="00445315" w:rsidRDefault="00C91C47" w:rsidP="00FC2C8C">
      <w:pPr>
        <w:numPr>
          <w:ilvl w:val="0"/>
          <w:numId w:val="20"/>
        </w:numPr>
        <w:shd w:val="clear" w:color="auto" w:fill="FFFFFF"/>
        <w:spacing w:after="100" w:afterAutospacing="1"/>
        <w:jc w:val="both"/>
        <w:rPr>
          <w:rFonts w:ascii="Georgia" w:hAnsi="Georgia"/>
          <w:color w:val="333333"/>
        </w:rPr>
      </w:pPr>
      <w:r w:rsidRPr="00445315">
        <w:rPr>
          <w:rFonts w:ascii="Georgia" w:hAnsi="Georgia"/>
          <w:color w:val="333333"/>
        </w:rPr>
        <w:t>Електронний варіант статті.</w:t>
      </w:r>
    </w:p>
    <w:p w14:paraId="768AFB14" w14:textId="77777777" w:rsidR="00C91C47" w:rsidRPr="00445315" w:rsidRDefault="00C91C47" w:rsidP="00C91C47">
      <w:pPr>
        <w:numPr>
          <w:ilvl w:val="0"/>
          <w:numId w:val="20"/>
        </w:numPr>
        <w:shd w:val="clear" w:color="auto" w:fill="FFFFFF"/>
        <w:spacing w:before="100" w:beforeAutospacing="1" w:after="100" w:afterAutospacing="1"/>
        <w:jc w:val="both"/>
        <w:rPr>
          <w:rFonts w:ascii="Georgia" w:hAnsi="Georgia"/>
          <w:color w:val="333333"/>
        </w:rPr>
      </w:pPr>
      <w:r w:rsidRPr="00445315">
        <w:rPr>
          <w:rFonts w:ascii="Georgia" w:hAnsi="Georgia"/>
          <w:color w:val="333333"/>
        </w:rPr>
        <w:t>Один примірник статті у роздрукованому варіанті (підписаний на зворотній стороні останнього аркуша усіма авторами).</w:t>
      </w:r>
    </w:p>
    <w:p w14:paraId="4CCF2F37" w14:textId="77777777" w:rsidR="00092C64" w:rsidRPr="00445315" w:rsidRDefault="00C91C47" w:rsidP="00C91C47">
      <w:pPr>
        <w:numPr>
          <w:ilvl w:val="0"/>
          <w:numId w:val="20"/>
        </w:numPr>
        <w:shd w:val="clear" w:color="auto" w:fill="FFFFFF"/>
        <w:spacing w:before="100" w:beforeAutospacing="1" w:after="100" w:afterAutospacing="1"/>
        <w:jc w:val="both"/>
      </w:pPr>
      <w:r w:rsidRPr="00445315">
        <w:rPr>
          <w:rFonts w:ascii="Georgia" w:hAnsi="Georgia"/>
          <w:color w:val="333333"/>
        </w:rPr>
        <w:t>Ліцензійний договір у роздрукованому варіанті (підписаний усіма авторами).</w:t>
      </w:r>
    </w:p>
    <w:sectPr w:rsidR="00092C64" w:rsidRPr="00445315" w:rsidSect="00A01EC0">
      <w:pgSz w:w="11906" w:h="16838"/>
      <w:pgMar w:top="1134" w:right="73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ﾊ">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F83"/>
    <w:multiLevelType w:val="multilevel"/>
    <w:tmpl w:val="884A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C451A"/>
    <w:multiLevelType w:val="multilevel"/>
    <w:tmpl w:val="5AA6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0695F"/>
    <w:multiLevelType w:val="hybridMultilevel"/>
    <w:tmpl w:val="70644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3559F"/>
    <w:multiLevelType w:val="multilevel"/>
    <w:tmpl w:val="D3F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828DE"/>
    <w:multiLevelType w:val="multilevel"/>
    <w:tmpl w:val="F8243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C2833"/>
    <w:multiLevelType w:val="hybridMultilevel"/>
    <w:tmpl w:val="E58A5E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9A2097"/>
    <w:multiLevelType w:val="multilevel"/>
    <w:tmpl w:val="F1CE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11D8E"/>
    <w:multiLevelType w:val="multilevel"/>
    <w:tmpl w:val="F8B0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6584B"/>
    <w:multiLevelType w:val="multilevel"/>
    <w:tmpl w:val="FA46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53AA3"/>
    <w:multiLevelType w:val="hybridMultilevel"/>
    <w:tmpl w:val="77C06A36"/>
    <w:lvl w:ilvl="0" w:tplc="C1C660F2">
      <w:start w:val="1"/>
      <w:numFmt w:val="decimal"/>
      <w:pStyle w:val="1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17045A"/>
    <w:multiLevelType w:val="multilevel"/>
    <w:tmpl w:val="24CC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DC32C1"/>
    <w:multiLevelType w:val="multilevel"/>
    <w:tmpl w:val="C9B4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C56347"/>
    <w:multiLevelType w:val="multilevel"/>
    <w:tmpl w:val="E8DA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D937C5"/>
    <w:multiLevelType w:val="multilevel"/>
    <w:tmpl w:val="726A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4F4E59"/>
    <w:multiLevelType w:val="multilevel"/>
    <w:tmpl w:val="C37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AF7513"/>
    <w:multiLevelType w:val="multilevel"/>
    <w:tmpl w:val="3E92D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3B7D4E"/>
    <w:multiLevelType w:val="multilevel"/>
    <w:tmpl w:val="EAFEB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873E11"/>
    <w:multiLevelType w:val="multilevel"/>
    <w:tmpl w:val="9682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52524"/>
    <w:multiLevelType w:val="multilevel"/>
    <w:tmpl w:val="3810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1C42D0"/>
    <w:multiLevelType w:val="multilevel"/>
    <w:tmpl w:val="A9E6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3210346">
    <w:abstractNumId w:val="9"/>
  </w:num>
  <w:num w:numId="2" w16cid:durableId="1060252087">
    <w:abstractNumId w:val="2"/>
  </w:num>
  <w:num w:numId="3" w16cid:durableId="2065255193">
    <w:abstractNumId w:val="5"/>
  </w:num>
  <w:num w:numId="4" w16cid:durableId="1944260927">
    <w:abstractNumId w:val="0"/>
  </w:num>
  <w:num w:numId="5" w16cid:durableId="1926455627">
    <w:abstractNumId w:val="14"/>
  </w:num>
  <w:num w:numId="6" w16cid:durableId="1252273352">
    <w:abstractNumId w:val="6"/>
  </w:num>
  <w:num w:numId="7" w16cid:durableId="762341850">
    <w:abstractNumId w:val="13"/>
  </w:num>
  <w:num w:numId="8" w16cid:durableId="1453406601">
    <w:abstractNumId w:val="10"/>
  </w:num>
  <w:num w:numId="9" w16cid:durableId="651107106">
    <w:abstractNumId w:val="16"/>
  </w:num>
  <w:num w:numId="10" w16cid:durableId="642277229">
    <w:abstractNumId w:val="4"/>
  </w:num>
  <w:num w:numId="11" w16cid:durableId="2076269843">
    <w:abstractNumId w:val="19"/>
  </w:num>
  <w:num w:numId="12" w16cid:durableId="1598947837">
    <w:abstractNumId w:val="8"/>
  </w:num>
  <w:num w:numId="13" w16cid:durableId="512452523">
    <w:abstractNumId w:val="17"/>
  </w:num>
  <w:num w:numId="14" w16cid:durableId="901526459">
    <w:abstractNumId w:val="18"/>
  </w:num>
  <w:num w:numId="15" w16cid:durableId="564612511">
    <w:abstractNumId w:val="3"/>
  </w:num>
  <w:num w:numId="16" w16cid:durableId="594704959">
    <w:abstractNumId w:val="12"/>
  </w:num>
  <w:num w:numId="17" w16cid:durableId="301203584">
    <w:abstractNumId w:val="1"/>
  </w:num>
  <w:num w:numId="18" w16cid:durableId="914434730">
    <w:abstractNumId w:val="15"/>
  </w:num>
  <w:num w:numId="19" w16cid:durableId="1479153551">
    <w:abstractNumId w:val="7"/>
  </w:num>
  <w:num w:numId="20" w16cid:durableId="2430273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A615B"/>
    <w:rsid w:val="00092C64"/>
    <w:rsid w:val="001105CC"/>
    <w:rsid w:val="0013175B"/>
    <w:rsid w:val="002C677C"/>
    <w:rsid w:val="00347B5A"/>
    <w:rsid w:val="00445315"/>
    <w:rsid w:val="004D416E"/>
    <w:rsid w:val="00662E7C"/>
    <w:rsid w:val="008A615B"/>
    <w:rsid w:val="009A0DEC"/>
    <w:rsid w:val="00A01EC0"/>
    <w:rsid w:val="00A32935"/>
    <w:rsid w:val="00A35015"/>
    <w:rsid w:val="00AF43E8"/>
    <w:rsid w:val="00C86D71"/>
    <w:rsid w:val="00C91C47"/>
    <w:rsid w:val="00ED23C3"/>
    <w:rsid w:val="00F735DD"/>
    <w:rsid w:val="00FC2C8C"/>
    <w:rsid w:val="00FD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743D6D6"/>
  <w15:docId w15:val="{668E24B6-2B3C-443E-AB05-18226424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15B"/>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link w:val="30"/>
    <w:uiPriority w:val="9"/>
    <w:qFormat/>
    <w:rsid w:val="00C86D71"/>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A615B"/>
    <w:rPr>
      <w:color w:val="0000FF"/>
      <w:u w:val="single"/>
    </w:rPr>
  </w:style>
  <w:style w:type="paragraph" w:styleId="a4">
    <w:name w:val="Normal (Web)"/>
    <w:aliases w:val="Обычный (Web)"/>
    <w:basedOn w:val="a"/>
    <w:uiPriority w:val="99"/>
    <w:rsid w:val="008A615B"/>
    <w:rPr>
      <w:sz w:val="24"/>
      <w:szCs w:val="24"/>
    </w:rPr>
  </w:style>
  <w:style w:type="paragraph" w:styleId="HTML">
    <w:name w:val="HTML Preformatted"/>
    <w:basedOn w:val="a"/>
    <w:link w:val="HTML0"/>
    <w:uiPriority w:val="99"/>
    <w:rsid w:val="008A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ий HTML Знак"/>
    <w:basedOn w:val="a0"/>
    <w:link w:val="HTML"/>
    <w:uiPriority w:val="99"/>
    <w:rsid w:val="008A615B"/>
    <w:rPr>
      <w:rFonts w:ascii="Courier New" w:eastAsia="Times New Roman" w:hAnsi="Courier New" w:cs="Courier New"/>
      <w:sz w:val="20"/>
      <w:szCs w:val="20"/>
      <w:lang w:eastAsia="ru-RU"/>
    </w:rPr>
  </w:style>
  <w:style w:type="paragraph" w:styleId="a5">
    <w:name w:val="List Paragraph"/>
    <w:aliases w:val="упл"/>
    <w:basedOn w:val="a"/>
    <w:uiPriority w:val="34"/>
    <w:qFormat/>
    <w:rsid w:val="008A615B"/>
    <w:pPr>
      <w:spacing w:after="200" w:line="276" w:lineRule="auto"/>
      <w:ind w:left="720"/>
      <w:contextualSpacing/>
    </w:pPr>
    <w:rPr>
      <w:rFonts w:ascii="Calibri" w:eastAsia="Calibri" w:hAnsi="Calibri"/>
      <w:sz w:val="22"/>
      <w:szCs w:val="22"/>
      <w:lang w:val="ru-RU" w:eastAsia="en-US"/>
    </w:rPr>
  </w:style>
  <w:style w:type="paragraph" w:customStyle="1" w:styleId="11">
    <w:name w:val="_11 Литература"/>
    <w:qFormat/>
    <w:rsid w:val="008A615B"/>
    <w:pPr>
      <w:numPr>
        <w:numId w:val="1"/>
      </w:numPr>
      <w:spacing w:after="0" w:line="240" w:lineRule="auto"/>
      <w:jc w:val="both"/>
    </w:pPr>
    <w:rPr>
      <w:rFonts w:ascii="Times New Roman" w:eastAsia="Times New Roman" w:hAnsi="Times New Roman" w:cs="Times New Roman"/>
      <w:sz w:val="20"/>
      <w:szCs w:val="20"/>
      <w:lang w:eastAsia="ru-RU"/>
    </w:rPr>
  </w:style>
  <w:style w:type="paragraph" w:customStyle="1" w:styleId="Default">
    <w:name w:val="Default"/>
    <w:rsid w:val="008A615B"/>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6">
    <w:name w:val="Balloon Text"/>
    <w:basedOn w:val="a"/>
    <w:link w:val="a7"/>
    <w:uiPriority w:val="99"/>
    <w:semiHidden/>
    <w:unhideWhenUsed/>
    <w:rsid w:val="008A615B"/>
    <w:rPr>
      <w:rFonts w:ascii="Tahoma" w:hAnsi="Tahoma" w:cs="Tahoma"/>
      <w:sz w:val="16"/>
      <w:szCs w:val="16"/>
    </w:rPr>
  </w:style>
  <w:style w:type="character" w:customStyle="1" w:styleId="a7">
    <w:name w:val="Текст у виносці Знак"/>
    <w:basedOn w:val="a0"/>
    <w:link w:val="a6"/>
    <w:uiPriority w:val="99"/>
    <w:semiHidden/>
    <w:rsid w:val="008A615B"/>
    <w:rPr>
      <w:rFonts w:ascii="Tahoma" w:eastAsia="Times New Roman" w:hAnsi="Tahoma" w:cs="Tahoma"/>
      <w:sz w:val="16"/>
      <w:szCs w:val="16"/>
      <w:lang w:val="uk-UA" w:eastAsia="ru-RU"/>
    </w:rPr>
  </w:style>
  <w:style w:type="paragraph" w:customStyle="1" w:styleId="par-indent">
    <w:name w:val="par-indent"/>
    <w:basedOn w:val="a"/>
    <w:rsid w:val="00C86D71"/>
    <w:pPr>
      <w:spacing w:before="100" w:beforeAutospacing="1" w:after="100" w:afterAutospacing="1"/>
    </w:pPr>
    <w:rPr>
      <w:sz w:val="24"/>
      <w:szCs w:val="24"/>
      <w:lang w:val="ru-RU"/>
    </w:rPr>
  </w:style>
  <w:style w:type="character" w:styleId="a8">
    <w:name w:val="Strong"/>
    <w:basedOn w:val="a0"/>
    <w:uiPriority w:val="22"/>
    <w:qFormat/>
    <w:rsid w:val="00C86D71"/>
    <w:rPr>
      <w:b/>
      <w:bCs/>
    </w:rPr>
  </w:style>
  <w:style w:type="character" w:styleId="a9">
    <w:name w:val="Emphasis"/>
    <w:basedOn w:val="a0"/>
    <w:uiPriority w:val="20"/>
    <w:qFormat/>
    <w:rsid w:val="00C86D71"/>
    <w:rPr>
      <w:i/>
      <w:iCs/>
    </w:rPr>
  </w:style>
  <w:style w:type="character" w:customStyle="1" w:styleId="30">
    <w:name w:val="Заголовок 3 Знак"/>
    <w:basedOn w:val="a0"/>
    <w:link w:val="3"/>
    <w:uiPriority w:val="9"/>
    <w:rsid w:val="00C86D71"/>
    <w:rPr>
      <w:rFonts w:ascii="Times New Roman" w:eastAsia="Times New Roman" w:hAnsi="Times New Roman" w:cs="Times New Roman"/>
      <w:b/>
      <w:bCs/>
      <w:sz w:val="27"/>
      <w:szCs w:val="27"/>
      <w:lang w:eastAsia="ru-RU"/>
    </w:rPr>
  </w:style>
  <w:style w:type="character" w:customStyle="1" w:styleId="workspace-section-title">
    <w:name w:val="workspace-section-title"/>
    <w:basedOn w:val="a0"/>
    <w:rsid w:val="002C677C"/>
  </w:style>
  <w:style w:type="character" w:customStyle="1" w:styleId="orcid-id-https">
    <w:name w:val="orcid-id-https"/>
    <w:basedOn w:val="a0"/>
    <w:rsid w:val="002C677C"/>
  </w:style>
  <w:style w:type="character" w:styleId="aa">
    <w:name w:val="Unresolved Mention"/>
    <w:basedOn w:val="a0"/>
    <w:uiPriority w:val="99"/>
    <w:semiHidden/>
    <w:unhideWhenUsed/>
    <w:rsid w:val="009A0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4392">
      <w:bodyDiv w:val="1"/>
      <w:marLeft w:val="0"/>
      <w:marRight w:val="0"/>
      <w:marTop w:val="0"/>
      <w:marBottom w:val="0"/>
      <w:divBdr>
        <w:top w:val="none" w:sz="0" w:space="0" w:color="auto"/>
        <w:left w:val="none" w:sz="0" w:space="0" w:color="auto"/>
        <w:bottom w:val="none" w:sz="0" w:space="0" w:color="auto"/>
        <w:right w:val="none" w:sz="0" w:space="0" w:color="auto"/>
      </w:divBdr>
      <w:divsChild>
        <w:div w:id="830560874">
          <w:marLeft w:val="0"/>
          <w:marRight w:val="0"/>
          <w:marTop w:val="0"/>
          <w:marBottom w:val="0"/>
          <w:divBdr>
            <w:top w:val="none" w:sz="0" w:space="0" w:color="auto"/>
            <w:left w:val="none" w:sz="0" w:space="0" w:color="auto"/>
            <w:bottom w:val="none" w:sz="0" w:space="0" w:color="auto"/>
            <w:right w:val="none" w:sz="0" w:space="0" w:color="auto"/>
          </w:divBdr>
          <w:divsChild>
            <w:div w:id="1575123914">
              <w:marLeft w:val="0"/>
              <w:marRight w:val="0"/>
              <w:marTop w:val="0"/>
              <w:marBottom w:val="0"/>
              <w:divBdr>
                <w:top w:val="none" w:sz="0" w:space="0" w:color="auto"/>
                <w:left w:val="none" w:sz="0" w:space="0" w:color="auto"/>
                <w:bottom w:val="none" w:sz="0" w:space="0" w:color="auto"/>
                <w:right w:val="none" w:sz="0" w:space="0" w:color="auto"/>
              </w:divBdr>
              <w:divsChild>
                <w:div w:id="305623636">
                  <w:marLeft w:val="0"/>
                  <w:marRight w:val="0"/>
                  <w:marTop w:val="136"/>
                  <w:marBottom w:val="136"/>
                  <w:divBdr>
                    <w:top w:val="none" w:sz="0" w:space="0" w:color="auto"/>
                    <w:left w:val="none" w:sz="0" w:space="0" w:color="auto"/>
                    <w:bottom w:val="none" w:sz="0" w:space="0" w:color="auto"/>
                    <w:right w:val="none" w:sz="0" w:space="0" w:color="auto"/>
                  </w:divBdr>
                  <w:divsChild>
                    <w:div w:id="1833372013">
                      <w:marLeft w:val="0"/>
                      <w:marRight w:val="0"/>
                      <w:marTop w:val="0"/>
                      <w:marBottom w:val="0"/>
                      <w:divBdr>
                        <w:top w:val="none" w:sz="0" w:space="0" w:color="auto"/>
                        <w:left w:val="none" w:sz="0" w:space="0" w:color="auto"/>
                        <w:bottom w:val="none" w:sz="0" w:space="0" w:color="auto"/>
                        <w:right w:val="none" w:sz="0" w:space="0" w:color="auto"/>
                      </w:divBdr>
                      <w:divsChild>
                        <w:div w:id="2231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865">
                  <w:marLeft w:val="0"/>
                  <w:marRight w:val="0"/>
                  <w:marTop w:val="136"/>
                  <w:marBottom w:val="136"/>
                  <w:divBdr>
                    <w:top w:val="none" w:sz="0" w:space="0" w:color="auto"/>
                    <w:left w:val="none" w:sz="0" w:space="0" w:color="auto"/>
                    <w:bottom w:val="none" w:sz="0" w:space="0" w:color="auto"/>
                    <w:right w:val="none" w:sz="0" w:space="0" w:color="auto"/>
                  </w:divBdr>
                  <w:divsChild>
                    <w:div w:id="1000499606">
                      <w:marLeft w:val="0"/>
                      <w:marRight w:val="0"/>
                      <w:marTop w:val="0"/>
                      <w:marBottom w:val="0"/>
                      <w:divBdr>
                        <w:top w:val="none" w:sz="0" w:space="0" w:color="auto"/>
                        <w:left w:val="none" w:sz="0" w:space="0" w:color="auto"/>
                        <w:bottom w:val="none" w:sz="0" w:space="0" w:color="auto"/>
                        <w:right w:val="none" w:sz="0" w:space="0" w:color="auto"/>
                      </w:divBdr>
                      <w:divsChild>
                        <w:div w:id="519124817">
                          <w:marLeft w:val="0"/>
                          <w:marRight w:val="0"/>
                          <w:marTop w:val="0"/>
                          <w:marBottom w:val="0"/>
                          <w:divBdr>
                            <w:top w:val="none" w:sz="0" w:space="0" w:color="auto"/>
                            <w:left w:val="none" w:sz="0" w:space="0" w:color="auto"/>
                            <w:bottom w:val="none" w:sz="0" w:space="0" w:color="auto"/>
                            <w:right w:val="none" w:sz="0" w:space="0" w:color="auto"/>
                          </w:divBdr>
                          <w:divsChild>
                            <w:div w:id="16993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569558">
      <w:bodyDiv w:val="1"/>
      <w:marLeft w:val="0"/>
      <w:marRight w:val="0"/>
      <w:marTop w:val="0"/>
      <w:marBottom w:val="0"/>
      <w:divBdr>
        <w:top w:val="none" w:sz="0" w:space="0" w:color="auto"/>
        <w:left w:val="none" w:sz="0" w:space="0" w:color="auto"/>
        <w:bottom w:val="none" w:sz="0" w:space="0" w:color="auto"/>
        <w:right w:val="none" w:sz="0" w:space="0" w:color="auto"/>
      </w:divBdr>
    </w:div>
    <w:div w:id="520776538">
      <w:bodyDiv w:val="1"/>
      <w:marLeft w:val="0"/>
      <w:marRight w:val="0"/>
      <w:marTop w:val="0"/>
      <w:marBottom w:val="0"/>
      <w:divBdr>
        <w:top w:val="none" w:sz="0" w:space="0" w:color="auto"/>
        <w:left w:val="none" w:sz="0" w:space="0" w:color="auto"/>
        <w:bottom w:val="none" w:sz="0" w:space="0" w:color="auto"/>
        <w:right w:val="none" w:sz="0" w:space="0" w:color="auto"/>
      </w:divBdr>
    </w:div>
    <w:div w:id="719747407">
      <w:bodyDiv w:val="1"/>
      <w:marLeft w:val="0"/>
      <w:marRight w:val="0"/>
      <w:marTop w:val="0"/>
      <w:marBottom w:val="0"/>
      <w:divBdr>
        <w:top w:val="none" w:sz="0" w:space="0" w:color="auto"/>
        <w:left w:val="none" w:sz="0" w:space="0" w:color="auto"/>
        <w:bottom w:val="none" w:sz="0" w:space="0" w:color="auto"/>
        <w:right w:val="none" w:sz="0" w:space="0" w:color="auto"/>
      </w:divBdr>
    </w:div>
    <w:div w:id="941841284">
      <w:bodyDiv w:val="1"/>
      <w:marLeft w:val="0"/>
      <w:marRight w:val="0"/>
      <w:marTop w:val="0"/>
      <w:marBottom w:val="0"/>
      <w:divBdr>
        <w:top w:val="none" w:sz="0" w:space="0" w:color="auto"/>
        <w:left w:val="none" w:sz="0" w:space="0" w:color="auto"/>
        <w:bottom w:val="none" w:sz="0" w:space="0" w:color="auto"/>
        <w:right w:val="none" w:sz="0" w:space="0" w:color="auto"/>
      </w:divBdr>
    </w:div>
    <w:div w:id="1933706863">
      <w:bodyDiv w:val="1"/>
      <w:marLeft w:val="0"/>
      <w:marRight w:val="0"/>
      <w:marTop w:val="0"/>
      <w:marBottom w:val="0"/>
      <w:divBdr>
        <w:top w:val="none" w:sz="0" w:space="0" w:color="auto"/>
        <w:left w:val="none" w:sz="0" w:space="0" w:color="auto"/>
        <w:bottom w:val="none" w:sz="0" w:space="0" w:color="auto"/>
        <w:right w:val="none" w:sz="0" w:space="0" w:color="auto"/>
      </w:divBdr>
      <w:divsChild>
        <w:div w:id="1952348692">
          <w:marLeft w:val="0"/>
          <w:marRight w:val="0"/>
          <w:marTop w:val="0"/>
          <w:marBottom w:val="0"/>
          <w:divBdr>
            <w:top w:val="none" w:sz="0" w:space="0" w:color="auto"/>
            <w:left w:val="none" w:sz="0" w:space="0" w:color="auto"/>
            <w:bottom w:val="none" w:sz="0" w:space="0" w:color="auto"/>
            <w:right w:val="none" w:sz="0" w:space="0" w:color="auto"/>
          </w:divBdr>
        </w:div>
      </w:divsChild>
    </w:div>
    <w:div w:id="1983151109">
      <w:bodyDiv w:val="1"/>
      <w:marLeft w:val="0"/>
      <w:marRight w:val="0"/>
      <w:marTop w:val="0"/>
      <w:marBottom w:val="0"/>
      <w:divBdr>
        <w:top w:val="none" w:sz="0" w:space="0" w:color="auto"/>
        <w:left w:val="none" w:sz="0" w:space="0" w:color="auto"/>
        <w:bottom w:val="none" w:sz="0" w:space="0" w:color="auto"/>
        <w:right w:val="none" w:sz="0" w:space="0" w:color="auto"/>
      </w:divBdr>
    </w:div>
    <w:div w:id="20975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us.com/inward/authorDetails.url?authorID=55820666600&amp;partnerID=MN8TOARS" TargetMode="External"/><Relationship Id="rId13" Type="http://schemas.openxmlformats.org/officeDocument/2006/relationships/hyperlink" Target="http://dx.doi.org/10.5772/53160" TargetMode="External"/><Relationship Id="rId18" Type="http://schemas.openxmlformats.org/officeDocument/2006/relationships/hyperlink" Target="http://zakon2.rada.gov.ua/laws/show/55-2010-%D0%BF" TargetMode="External"/><Relationship Id="rId3" Type="http://schemas.openxmlformats.org/officeDocument/2006/relationships/settings" Target="settings.xml"/><Relationship Id="rId7" Type="http://schemas.openxmlformats.org/officeDocument/2006/relationships/hyperlink" Target="http://www.researcherid.com/rid/D-1372-2015" TargetMode="External"/><Relationship Id="rId12" Type="http://schemas.openxmlformats.org/officeDocument/2006/relationships/image" Target="media/image1.emf"/><Relationship Id="rId17" Type="http://schemas.openxmlformats.org/officeDocument/2006/relationships/hyperlink" Target="https://doi.org/10.15673/fst.v13i3.1483" TargetMode="External"/><Relationship Id="rId2" Type="http://schemas.openxmlformats.org/officeDocument/2006/relationships/styles" Target="styles.xml"/><Relationship Id="rId16" Type="http://schemas.openxmlformats.org/officeDocument/2006/relationships/hyperlink" Target="mailto:voloshenko.kroshk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rcid.org/0000-0001-9435-2266" TargetMode="External"/><Relationship Id="rId11" Type="http://schemas.openxmlformats.org/officeDocument/2006/relationships/hyperlink" Target="http://www.researcherid.com/rid/I-3460-2016" TargetMode="External"/><Relationship Id="rId5" Type="http://schemas.openxmlformats.org/officeDocument/2006/relationships/hyperlink" Target="mailto:dimius75@gmail.com" TargetMode="External"/><Relationship Id="rId15" Type="http://schemas.openxmlformats.org/officeDocument/2006/relationships/hyperlink" Target="mailto:dimius75@gmail.com" TargetMode="External"/><Relationship Id="rId10" Type="http://schemas.openxmlformats.org/officeDocument/2006/relationships/hyperlink" Target="https://orcid.org/0000-0001-5395-507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loshenko.kroshko@gmail.com" TargetMode="External"/><Relationship Id="rId14" Type="http://schemas.openxmlformats.org/officeDocument/2006/relationships/hyperlink" Target="http://www.library.onaft.edu.ua/assets/pdf/DSTY-GOST/Pryklady_posylan_ono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7691</Words>
  <Characters>4384</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Alla</cp:lastModifiedBy>
  <cp:revision>10</cp:revision>
  <dcterms:created xsi:type="dcterms:W3CDTF">2020-02-02T00:25:00Z</dcterms:created>
  <dcterms:modified xsi:type="dcterms:W3CDTF">2023-12-25T21:22:00Z</dcterms:modified>
</cp:coreProperties>
</file>